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80" w:rsidRDefault="00095D8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5D80" w:rsidRDefault="00095D80">
      <w:pPr>
        <w:pStyle w:val="ConsPlusNormal"/>
        <w:jc w:val="both"/>
        <w:outlineLvl w:val="0"/>
      </w:pPr>
    </w:p>
    <w:p w:rsidR="00095D80" w:rsidRDefault="00095D80">
      <w:pPr>
        <w:pStyle w:val="ConsPlusTitle"/>
        <w:jc w:val="center"/>
        <w:outlineLvl w:val="0"/>
      </w:pPr>
      <w:r>
        <w:t>ГУБЕРНАТОР МУРМАНСКОЙ ОБЛАСТИ</w:t>
      </w:r>
    </w:p>
    <w:p w:rsidR="00095D80" w:rsidRDefault="00095D80">
      <w:pPr>
        <w:pStyle w:val="ConsPlusTitle"/>
        <w:jc w:val="center"/>
      </w:pPr>
    </w:p>
    <w:p w:rsidR="00095D80" w:rsidRDefault="00095D80">
      <w:pPr>
        <w:pStyle w:val="ConsPlusTitle"/>
        <w:jc w:val="center"/>
      </w:pPr>
      <w:r>
        <w:t>ПОСТАНОВЛЕНИЕ</w:t>
      </w:r>
    </w:p>
    <w:p w:rsidR="00095D80" w:rsidRDefault="00095D80">
      <w:pPr>
        <w:pStyle w:val="ConsPlusTitle"/>
        <w:jc w:val="center"/>
      </w:pPr>
      <w:r>
        <w:t>от 20 апреля 2021 г. N 47-ПГ</w:t>
      </w:r>
    </w:p>
    <w:p w:rsidR="00095D80" w:rsidRDefault="00095D80">
      <w:pPr>
        <w:pStyle w:val="ConsPlusTitle"/>
        <w:jc w:val="center"/>
      </w:pPr>
    </w:p>
    <w:p w:rsidR="00095D80" w:rsidRDefault="00095D80">
      <w:pPr>
        <w:pStyle w:val="ConsPlusTitle"/>
        <w:jc w:val="center"/>
      </w:pPr>
      <w:r>
        <w:t>ОБ УЧРЕЖДЕНИИ ВСЕРОССИЙСКОЙ АРКТИЧЕСКОЙ ЛИТЕРАТУРНОЙ ПРЕМИИ</w:t>
      </w:r>
    </w:p>
    <w:p w:rsidR="00095D80" w:rsidRDefault="00095D80">
      <w:pPr>
        <w:pStyle w:val="ConsPlusTitle"/>
        <w:jc w:val="center"/>
      </w:pPr>
      <w:r>
        <w:t>ИМЕНИ ВИТАЛИЯ СЕМЕНОВИЧА МАСЛОВА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18.06.2022 </w:t>
            </w:r>
            <w:hyperlink r:id="rId5">
              <w:r>
                <w:rPr>
                  <w:color w:val="0000FF"/>
                </w:rPr>
                <w:t>N 76-ПГ</w:t>
              </w:r>
            </w:hyperlink>
            <w:r>
              <w:rPr>
                <w:color w:val="392C69"/>
              </w:rPr>
              <w:t xml:space="preserve">, от 13.03.2023 </w:t>
            </w:r>
            <w:hyperlink r:id="rId6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В целях поддержки и поощрения талантливых авторов, создающих в лучших традициях отечественной литературы произведения высокой общественной значимости об Арктическом регионе России и Кольском Заполярье, постановляю: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1.1. </w:t>
      </w:r>
      <w:hyperlink w:anchor="P33">
        <w:r>
          <w:rPr>
            <w:color w:val="0000FF"/>
          </w:rPr>
          <w:t>Положение</w:t>
        </w:r>
      </w:hyperlink>
      <w:r>
        <w:t xml:space="preserve"> о Всероссийской Арктической литературной премии имени Виталия Семеновича Маслова.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1.2. </w:t>
      </w:r>
      <w:hyperlink w:anchor="P590">
        <w:r>
          <w:rPr>
            <w:color w:val="0000FF"/>
          </w:rPr>
          <w:t>Состав</w:t>
        </w:r>
      </w:hyperlink>
      <w:r>
        <w:t xml:space="preserve"> Организационного комитета Всероссийской Арктической литературной премии имени Виталия Семеновича Маслова.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 Министерству культуры Мурманской области (Обухова О.Г.) обеспечить организацию отбора лауреатов и вручение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3. Финансирование расходов по присуждению премии осуществлять за счет средств, предусмотренных на реализацию государственной </w:t>
      </w:r>
      <w:hyperlink r:id="rId7">
        <w:r>
          <w:rPr>
            <w:color w:val="0000FF"/>
          </w:rPr>
          <w:t>программы</w:t>
        </w:r>
      </w:hyperlink>
      <w:r>
        <w:t xml:space="preserve"> Мурманской области "Культура", утвержденной постановлением Правительства Мурманской области от 11.11.2020 N 790-ПП "Об утверждении государственной программы Мурманской области "Культура" (в редакции постановления Правительства Мурманской области от 08.04.2021 N 190-ПП).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Губернатора Мурманской области Дягилеву Е.В.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</w:pPr>
      <w:r>
        <w:t>Губернатор</w:t>
      </w:r>
    </w:p>
    <w:p w:rsidR="00095D80" w:rsidRDefault="00095D80">
      <w:pPr>
        <w:pStyle w:val="ConsPlusNormal"/>
        <w:jc w:val="right"/>
      </w:pPr>
      <w:r>
        <w:t>Мурманской области</w:t>
      </w:r>
    </w:p>
    <w:p w:rsidR="00095D80" w:rsidRDefault="00095D80">
      <w:pPr>
        <w:pStyle w:val="ConsPlusNormal"/>
        <w:jc w:val="right"/>
      </w:pPr>
      <w:r>
        <w:t>А.В.ЧИБИС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0"/>
      </w:pPr>
      <w:r>
        <w:t>Утверждено</w:t>
      </w:r>
    </w:p>
    <w:p w:rsidR="00095D80" w:rsidRDefault="00095D80">
      <w:pPr>
        <w:pStyle w:val="ConsPlusNormal"/>
        <w:jc w:val="right"/>
      </w:pPr>
      <w:r>
        <w:t>постановлением</w:t>
      </w:r>
    </w:p>
    <w:p w:rsidR="00095D80" w:rsidRDefault="00095D80">
      <w:pPr>
        <w:pStyle w:val="ConsPlusNormal"/>
        <w:jc w:val="right"/>
      </w:pPr>
      <w:r>
        <w:t>Губернатора Мурманской области</w:t>
      </w:r>
    </w:p>
    <w:p w:rsidR="00095D80" w:rsidRDefault="00095D80">
      <w:pPr>
        <w:pStyle w:val="ConsPlusNormal"/>
        <w:jc w:val="right"/>
      </w:pPr>
      <w:r>
        <w:t>от 20 апреля 2021 г. N 47-ПГ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</w:pPr>
      <w:bookmarkStart w:id="0" w:name="P33"/>
      <w:bookmarkEnd w:id="0"/>
      <w:r>
        <w:t>ПОЛОЖЕНИЕ</w:t>
      </w:r>
    </w:p>
    <w:p w:rsidR="00095D80" w:rsidRDefault="00095D80">
      <w:pPr>
        <w:pStyle w:val="ConsPlusTitle"/>
        <w:jc w:val="center"/>
      </w:pPr>
      <w:r>
        <w:t>О ВСЕРОССИЙСКОЙ АРКТИЧЕСКОЙ ЛИТЕРАТУРНОЙ ПРЕМИИ ИМЕНИ</w:t>
      </w:r>
    </w:p>
    <w:p w:rsidR="00095D80" w:rsidRDefault="00095D80">
      <w:pPr>
        <w:pStyle w:val="ConsPlusTitle"/>
        <w:jc w:val="center"/>
      </w:pPr>
      <w:r>
        <w:t>ВИТАЛИЯ СЕМЕНОВИЧА МАСЛОВА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18.06.2022 </w:t>
            </w:r>
            <w:hyperlink r:id="rId8">
              <w:r>
                <w:rPr>
                  <w:color w:val="0000FF"/>
                </w:rPr>
                <w:t>N 76-ПГ</w:t>
              </w:r>
            </w:hyperlink>
            <w:r>
              <w:rPr>
                <w:color w:val="392C69"/>
              </w:rPr>
              <w:t xml:space="preserve">, от 13.03.2023 </w:t>
            </w:r>
            <w:hyperlink r:id="rId9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  <w:outlineLvl w:val="1"/>
      </w:pPr>
      <w:r>
        <w:t>1. Общие положения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1.1. Настоящее Положение определяет порядок конкурсного отбора произведений и их авторов на присуждение Всероссийской Арктической литературной премии имени Виталия Семеновича Маслова (далее - премия).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1.2. Учредителями премии являются Губернатор Мурманской области и Общероссийская общественная организация "Союз писателей России".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1.3. Премия учреждена с целью выявления и продвижения современных литературных произведений, сюжет и содержание которых посвящены истории и современной ситуации освоения и развития российской Арктики, демонстрируют ценностные и мировоззренческие ориентиры коренных и современных жителей арктических регионов, пропагандируют бережное отношение к природе Крайнего Севера и его культурным традициям, литературных и публицистических произведений, посвященных истории и культуре Кольского Заполярья, а также с целью поддержки талантливых современных литераторов.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Премия посвящена памяти писателя, полярника, общественного деятеля Виталия Семеновича Маслова, который жил и работал в Мурманской области, участвовал в покорении Арктики на первом в мире атомном ледоколе "Ленин", возродил традицию празднования Дня славянской письменности и культуры, много лет руководил региональным отделением Союза писателей России.</w:t>
      </w:r>
    </w:p>
    <w:p w:rsidR="00095D80" w:rsidRDefault="00095D80">
      <w:pPr>
        <w:pStyle w:val="ConsPlusNormal"/>
        <w:spacing w:before="220"/>
        <w:ind w:firstLine="540"/>
        <w:jc w:val="both"/>
      </w:pPr>
      <w:bookmarkStart w:id="1" w:name="P46"/>
      <w:bookmarkEnd w:id="1"/>
      <w:r>
        <w:t>1.4. Премия присуждается авторам изданных произведений (далее - авторы, соискатели премии), написанных на русском языке и отражающих историю и перспективы освоения Российской Арктики, жизнь и мировосприятие жителей Севера, по результатам конкурсного отбора в трех номинациях: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1.4.1. "Современная проза".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1.4.2. "Современная поэзия".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1.4.3. Тематическая номинация "Кольское Заполярье - ворота Арктики" (литературные и публицистические произведения, посвященные Мурманской области).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1.5. По решению Организационного комитета при наличии внебюджетных источников могут быть учреждены дополнительные номинации и специальные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1.6. Размер премии в каждой из номинаций в соответствии с </w:t>
      </w:r>
      <w:hyperlink w:anchor="P46">
        <w:r>
          <w:rPr>
            <w:color w:val="0000FF"/>
          </w:rPr>
          <w:t>пунктом 1.4</w:t>
        </w:r>
      </w:hyperlink>
      <w:r>
        <w:t xml:space="preserve"> настоящего Положения составляет 250000 рублей.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В случае если авторами произведения, удостоенного премии, являются два и более автора, премия делится между соавторами в равных долях.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1.7. Размер премий определен в сумме, исчисленной до удержания налогов и сборов, установленных законодательством Российской Федерации.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1.8. Расходы на выплату премии осуществляются в соответствии со сводной бюджетной росписью областного бюджета в пределах лимитов бюджетных обязательств, предусмотренных на указанные цели Министерству культуры Мурманской области в рамках реализации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Мурманской области "Культура".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lastRenderedPageBreak/>
        <w:t>1.9. Премия присуждается один раз в два года.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1.10. На конкурсный отбор могут быть выдвинуты написанные на русском языке и вышедшие отдельными изданиями в течение трех лет, предшествующих году объявления конкурсного отбора для присуждения премии: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по номинации "Современная проза" - литературно-художественные прозаические произведения (романы, повести, сборники повестей и/или рассказов);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по номинации "Современная поэзия" - поэтические произведения (поэмы, сборники стихов);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по номинации "Кольское Заполярье - ворота Арктики" - краеведческие, исторические, публицистические произведения.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1.11. Соискателями премии могут быть совершеннолетние граждане Российской Федерации. Требования к месту жительства автора (авторов) произведения не предъявляются.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1.12. Премия присуждается за представленное произведение только один раз. Премия не присуждается посмертно.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1.13. В случае если в любой из номинаций ни один соискатель премии не окажется достойным ее присуждения, премии в данной номинации не присуждаются.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  <w:outlineLvl w:val="1"/>
      </w:pPr>
      <w:r>
        <w:t>2. Организационный комитет и оператор премии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2.1. Координацию процессов проведения конкурсного отбора и организации церемонии награждения лауреатов и дипломантов премии осуществляет Организационный комитет.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2.2. Состав Организационного комитета формируется из числа представителей Учредителей премии, Министерства культуры Мурманской области, оператора премии, спонсоров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2.3. Особые требования к членам Организационного комитета: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2.3.1. Произведения членов Организационного комитета не могут быть выдвинуты на конкурсный отбор.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2.3.2. Члены Организационного комитета не имеют права на копирование, тиражирование, размещение в сети Интернет и иные формы использования произведения, представленного на конкурсный отбор, без письменного согласования с автором произведения.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2.4. Организационный комитет: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осуществляет прием материалов на соискание премии;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формирует состав конкурсной экспертной комиссии, назначает ее председателя;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согласует эскиз памятного знака и диплома, вручаемых лауреатам и дипломантам премии;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определяет сроки проведения конкурсного отбора;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формирует программу проведения церемонии вручения премии и сопутствующих мероприятий;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принимает решение о направлении материалов на соискание премии членам конкурсной экспертной комиссии для оценки или об отказе в рассмотрении материалов в случае их несоответствия требованиям настоящего Положения;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- определяет лауреатов и дипломантов премии на основании оценок, выставленных членами </w:t>
      </w:r>
      <w:r>
        <w:lastRenderedPageBreak/>
        <w:t>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2.5. Организационный комитет принимает решения и оформляет их протоколами заседаний.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2.6. Заседания Организационного комитета могут проходить в дистанционном формате с использованием средств видеоконференцсвязи.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2.7. Заочное участие в заседаниях Организационного комитета не допускается.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2.8. Решения Организационного комитета принимаются простым голосованием присутствующих на заседании членов.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2.9. На основании протоколов заседаний Организационного комитета приказами Министерства культуры Мурманской области утверждаются сроки проведения конкурсного отбора, состав конкурсной экспертной комиссии, список авторов, допущенных к участию в конкурсном отборе, состав лауреатов и дипломантов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2.10. Объявление о конкурсном отборе произведений на присуждение премии размещается Министерством культуры Мурманской области в средствах массовой информации, на официальных сайтах и в официальных группах в социальных сетях учредителей и включает информацию: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о сроках приема конкурсных материалов на соискание премии;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адреса и режим приема конкурсных материалов;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перечень предоставляемых материалов;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порядок и критерии определения лауреатов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2.11. Оператором премии является ГОБУК "Мурманская государственная областная универсальная научная библиотека".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2.12. Оператор премии осуществляет: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2.12.1. Предварительную оценку представленных соискателями премии материалов на предмет их комплектности и соответствия требованиям </w:t>
      </w:r>
      <w:hyperlink w:anchor="P125">
        <w:r>
          <w:rPr>
            <w:color w:val="0000FF"/>
          </w:rPr>
          <w:t>пункта 4.2</w:t>
        </w:r>
      </w:hyperlink>
      <w:r>
        <w:t xml:space="preserve"> настоящего Положения.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2.12.2. Формирование и передачу членам конкурсной экспертной комиссии: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произведений, представленных на соискание премии, по номинациям;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бланков протоколов оценки членами конкурсной экспертной комиссии произведений, номинированных на соискание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2.12.3. Координацию деятельности 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2.12.4. Формирование рейтинга номинантов по каждой номинации на основании протоколов оценки членами конкурсной экспертной комиссии произведений, номинированных на соискание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2.12.5. Разработку и размещение в средствах массовой информации и в социальных сетях информационных материалов о ходе и результатах конкурсного отбора.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2.12.6. Оплату расходов, связанных с проведением конкурсного отбора и вручения премии, а именно: за услуги экспертов, разработку эскиза памятного знака, изготовление памятных знаков и дипломов, расходов по проведению церемонии награждения и сопутствующих мероприятий за счет средств областного бюджета, предусмотренных ГОБУК "Мурманская государственная </w:t>
      </w:r>
      <w:r>
        <w:lastRenderedPageBreak/>
        <w:t xml:space="preserve">областная универсальная научная библиотека" в государственной </w:t>
      </w:r>
      <w:hyperlink r:id="rId11">
        <w:r>
          <w:rPr>
            <w:color w:val="0000FF"/>
          </w:rPr>
          <w:t>программе</w:t>
        </w:r>
      </w:hyperlink>
      <w:r>
        <w:t xml:space="preserve"> Мурманской области "Культура".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  <w:outlineLvl w:val="1"/>
      </w:pPr>
      <w:r>
        <w:t>3. Конкурсная экспертная комиссия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3.1. Органом, уполномоченным для проведения экспертной оценки произведений, представленных на соискание премии, является конкурсная экспертная комиссия.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3.2. Состав конкурсной экспертной комиссии формируется Организационным комитетом премии из числа авторитетных литературных деятелей (писатели, критики, издатели, редакторы, филологи), представителей учредителей премии и иных лиц, обладающих необходимыми компетенциями для оценки художественного уровня и социальной значимости произведений, представленных на соискание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Состав конкурсной экспертной комиссии - не менее 5 человек.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3.3. Председатель конкурсной экспертной комиссии определяется Организационным комитетом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3.4. Порядок работы конкурсной экспертной комиссии: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3.4.1. Организацию работы конкурсной экспертной комиссии обеспечивает председатель 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3.4.2. Заседания конкурсной экспертной комиссии могут проходить в дистанционном формате с использованием средств видеоконференцсвязи.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3.4.3. Заочное участие в заседаниях конкурсной экспертной комиссии не допускается.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3.4.4. Решения конкурсной экспертной комиссии принимаются простым голосованием присутствующих на заседании членов и оформляются протоколом.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3.5. Особые требования к членам конкурсной экспертной комиссии: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3.5.1. Произведения членов конкурсной экспертной комиссии не могут быть выдвинуты на конкурсный отбор.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3.5.2. Члены конкурсной экспертной комиссии не имеют права на копирование, тиражирование, размещение в сети Интернет и иные формы использования произведения, представленного на конкурсный отбор, без письменного согласования с автором произведения.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3.5.3. Члены конкурсной экспертной комиссии участвуют в оценке произведений, представленных на конкурсный отбор, как на возмездной, так и на безвозмездной основе.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  <w:outlineLvl w:val="1"/>
      </w:pPr>
      <w:r>
        <w:t>4. Требования к комплекту материалов, представляемых</w:t>
      </w:r>
    </w:p>
    <w:p w:rsidR="00095D80" w:rsidRDefault="00095D80">
      <w:pPr>
        <w:pStyle w:val="ConsPlusTitle"/>
        <w:jc w:val="center"/>
      </w:pPr>
      <w:r>
        <w:t>на конкурсный отбор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bookmarkStart w:id="2" w:name="P119"/>
      <w:bookmarkEnd w:id="2"/>
      <w:r>
        <w:t>4.1. Правом выдвижения произведения на конкурсный отбор обладают юридические лица: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исполнительные органы субъектов Российской Федерации и органы местного самоуправления, осуществляющие управление в сфере культуры;</w:t>
      </w:r>
    </w:p>
    <w:p w:rsidR="00095D80" w:rsidRDefault="00095D8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18.06.2022 N 76-ПГ)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творческие союзы писателей и их региональные отделения, имеющие статус юридического лица;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издательства;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lastRenderedPageBreak/>
        <w:t>- редакции литературно-художественных журналов.</w:t>
      </w:r>
    </w:p>
    <w:p w:rsidR="00095D80" w:rsidRDefault="00095D80">
      <w:pPr>
        <w:pStyle w:val="ConsPlusNormal"/>
        <w:spacing w:before="220"/>
        <w:ind w:firstLine="540"/>
        <w:jc w:val="both"/>
      </w:pPr>
      <w:bookmarkStart w:id="3" w:name="P125"/>
      <w:bookmarkEnd w:id="3"/>
      <w:r>
        <w:t xml:space="preserve">4.2. Для выдвижения на соискание премии лица, указанные в </w:t>
      </w:r>
      <w:hyperlink w:anchor="P119">
        <w:r>
          <w:rPr>
            <w:color w:val="0000FF"/>
          </w:rPr>
          <w:t>пункте 4.1</w:t>
        </w:r>
      </w:hyperlink>
      <w:r>
        <w:t xml:space="preserve"> настоящего Положения (далее - </w:t>
      </w:r>
      <w:proofErr w:type="spellStart"/>
      <w:r>
        <w:t>номинаторы</w:t>
      </w:r>
      <w:proofErr w:type="spellEnd"/>
      <w:r>
        <w:t>), в рамках срока приема документов, определенного Организационным комитетом, представляют в Организационный комитет премии следующие материалы (далее - материалы на соискание премии):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4.2.1. </w:t>
      </w:r>
      <w:hyperlink w:anchor="P197">
        <w:r>
          <w:rPr>
            <w:color w:val="0000FF"/>
          </w:rPr>
          <w:t>Ходатайство</w:t>
        </w:r>
      </w:hyperlink>
      <w:r>
        <w:t xml:space="preserve"> о присуждении премии за подписью руководителя юридического лица из числа указанных в </w:t>
      </w:r>
      <w:hyperlink w:anchor="P119">
        <w:r>
          <w:rPr>
            <w:color w:val="0000FF"/>
          </w:rPr>
          <w:t>пункте 4.1</w:t>
        </w:r>
      </w:hyperlink>
      <w:r>
        <w:t xml:space="preserve"> настоящего Положения по форме в соответствии с приложением N 1 к настоящему Положению: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оригинал на бумажном носителе;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- скан-копию подписанного ходатайства в электронном виде;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- текст ходатайства в формате </w:t>
      </w:r>
      <w:proofErr w:type="spellStart"/>
      <w:r>
        <w:t>Word</w:t>
      </w:r>
      <w:proofErr w:type="spellEnd"/>
      <w:r>
        <w:t xml:space="preserve"> в электронном виде.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В случае отсутствия информации по любой из позиций, предусмотренных формой в соответствии с </w:t>
      </w:r>
      <w:hyperlink w:anchor="P197">
        <w:r>
          <w:rPr>
            <w:color w:val="0000FF"/>
          </w:rPr>
          <w:t>приложением N 1</w:t>
        </w:r>
      </w:hyperlink>
      <w:r>
        <w:t xml:space="preserve"> к настоящему Положению, материалы к участию в конкурсном отборе не принимаются.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4.2.2. Два экземпляра издания с номинируемым произведением.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Представленные на конкурсный отбор печатные экземпляры не возвращаются и передаются после завершения конкурсного отбора в книжный фонд ГОБУК "Мурманская государственная областная универсальная научная библиотека".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4.2.3. Текст номинируемого произведения на электронном носителе в </w:t>
      </w:r>
      <w:proofErr w:type="spellStart"/>
      <w:r>
        <w:t>нередактируемом</w:t>
      </w:r>
      <w:proofErr w:type="spellEnd"/>
      <w:r>
        <w:t xml:space="preserve"> (защищенном от редактирования) формате.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4.2.4. Не менее двух рецензий на номинируемое произведение.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4.2.5. </w:t>
      </w:r>
      <w:hyperlink w:anchor="P311">
        <w:r>
          <w:rPr>
            <w:color w:val="0000FF"/>
          </w:rPr>
          <w:t>Согласие</w:t>
        </w:r>
      </w:hyperlink>
      <w:r>
        <w:t xml:space="preserve"> номинанта на выдвижение произведения на соискание Премии по форме согласно приложению N 2 к настоящему Положению.</w:t>
      </w:r>
    </w:p>
    <w:p w:rsidR="00095D80" w:rsidRDefault="00095D80">
      <w:pPr>
        <w:pStyle w:val="ConsPlusNormal"/>
        <w:jc w:val="both"/>
      </w:pPr>
      <w:r>
        <w:t xml:space="preserve">(подп. 4.2.5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4.2.6. Согласия номинанта на обработку персональных данных, а также на обработку в целях распространения Министерством персональных данных по формам согласно </w:t>
      </w:r>
      <w:hyperlink w:anchor="P339">
        <w:r>
          <w:rPr>
            <w:color w:val="0000FF"/>
          </w:rPr>
          <w:t>приложениям N 3</w:t>
        </w:r>
      </w:hyperlink>
      <w:r>
        <w:t xml:space="preserve">, </w:t>
      </w:r>
      <w:hyperlink w:anchor="P402">
        <w:r>
          <w:rPr>
            <w:color w:val="0000FF"/>
          </w:rPr>
          <w:t>4</w:t>
        </w:r>
      </w:hyperlink>
      <w:r>
        <w:t xml:space="preserve"> к настоящему Положению.</w:t>
      </w:r>
    </w:p>
    <w:p w:rsidR="00095D80" w:rsidRDefault="00095D80">
      <w:pPr>
        <w:pStyle w:val="ConsPlusNormal"/>
        <w:jc w:val="both"/>
      </w:pPr>
      <w:r>
        <w:t xml:space="preserve">(подп. 4.2.6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Губернатора Мурманской области от 13.03.2023 N 25-ПГ)</w:t>
      </w:r>
    </w:p>
    <w:p w:rsidR="00095D80" w:rsidRDefault="005370B2">
      <w:pPr>
        <w:pStyle w:val="ConsPlusNormal"/>
        <w:spacing w:before="220"/>
        <w:ind w:firstLine="540"/>
        <w:jc w:val="both"/>
      </w:pPr>
      <w:hyperlink r:id="rId15">
        <w:r w:rsidR="00095D80">
          <w:rPr>
            <w:color w:val="0000FF"/>
          </w:rPr>
          <w:t>4.2.7</w:t>
        </w:r>
      </w:hyperlink>
      <w:r w:rsidR="00095D80">
        <w:t>. Фотографии в электронном виде автора (не менее двух - официальная и в свободном стиле) и произведения (не менее двух - обложки книги или журнала либо разворота, титульного листа, страниц с иллюстрациями).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4.3. Материалы на соискание премии, предусмотренные </w:t>
      </w:r>
      <w:hyperlink w:anchor="P125">
        <w:r>
          <w:rPr>
            <w:color w:val="0000FF"/>
          </w:rPr>
          <w:t>пунктом 4.2</w:t>
        </w:r>
      </w:hyperlink>
      <w:r>
        <w:t xml:space="preserve"> настоящего Положения, направляются по почте или доставляются в адрес Организационного комитета премии не позднее даты окончания приема материалов на конкурсный отбор.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Адрес для приема материалов, направляемых на конкурсный отбор: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183038, Мурманск, ул. Софьи Перовской, д. 3, Министерство культуры Мурманской области, с пометкой "Арктическая литературная премия", электронный адрес: culture@gov-murman.ru.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С целью получения дополнительной информации и разъяснений можно обращаться по электронному адресу: culture@gov-murman.ru.</w:t>
      </w:r>
    </w:p>
    <w:p w:rsidR="00095D80" w:rsidRDefault="00095D8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lastRenderedPageBreak/>
        <w:t xml:space="preserve">4.4. </w:t>
      </w:r>
      <w:proofErr w:type="spellStart"/>
      <w:r>
        <w:t>Номинатор</w:t>
      </w:r>
      <w:proofErr w:type="spellEnd"/>
      <w:r>
        <w:t xml:space="preserve"> имеет право выдвинуть только одно произведение в каждой номинации.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4.5. Представленные материалы на соискание премии не рецензируются и не возвращаются.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  <w:outlineLvl w:val="1"/>
      </w:pPr>
      <w:r>
        <w:t>5. Порядок проведения конкурсного отбора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5.1. Организационный комитет в течение десяти дней со дня окончания срока приема материалов на соискание премии рассматривает их и принимает одно из следующих решений: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1) о направлении материалов на соискание премии для оценки членами конкурсной экспертной комиссией;</w:t>
      </w:r>
    </w:p>
    <w:p w:rsidR="00095D80" w:rsidRDefault="00095D80">
      <w:pPr>
        <w:pStyle w:val="ConsPlusNormal"/>
        <w:spacing w:before="220"/>
        <w:ind w:firstLine="540"/>
        <w:jc w:val="both"/>
      </w:pPr>
      <w:bookmarkStart w:id="4" w:name="P152"/>
      <w:bookmarkEnd w:id="4"/>
      <w:r>
        <w:t>2) об отказе в рассмотрении материалов.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5.2. Основаниями для принятия решения, указанного в </w:t>
      </w:r>
      <w:hyperlink w:anchor="P152">
        <w:r>
          <w:rPr>
            <w:color w:val="0000FF"/>
          </w:rPr>
          <w:t>подпункте 2 пункта 5.1</w:t>
        </w:r>
      </w:hyperlink>
      <w:r>
        <w:t xml:space="preserve"> настоящего Положения, являются: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1) представление материалов на соискание премии с нарушением сроков, указанных в объявлении о конкурсном отборе произведений на присуждение премии;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2) представление неполного комплекта материалов на соискание премии, указанных в </w:t>
      </w:r>
      <w:hyperlink w:anchor="P125">
        <w:r>
          <w:rPr>
            <w:color w:val="0000FF"/>
          </w:rPr>
          <w:t>пункте 4.2</w:t>
        </w:r>
      </w:hyperlink>
      <w:r>
        <w:t xml:space="preserve"> настоящего Положения;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3) предоставление недостоверных сведений;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4) представленные материалы не отвечают требованиям, предъявляемым настоящим Положением.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 Оценка произведений, представленных на конкурсный отбор, членами конкурсной экспертной комиссии осуществляется в период не более 90 календарных дней в два этапа: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5.3.1. На первом этапе членами конкурсной экспертной комиссии каждое произведение оценивается по </w:t>
      </w:r>
      <w:hyperlink w:anchor="P455">
        <w:r>
          <w:rPr>
            <w:color w:val="0000FF"/>
          </w:rPr>
          <w:t>критериям</w:t>
        </w:r>
      </w:hyperlink>
      <w:r>
        <w:t xml:space="preserve">, установленным в приложении N 5 к настоящему Положению, и заполняется бланк </w:t>
      </w:r>
      <w:hyperlink w:anchor="P521">
        <w:r>
          <w:rPr>
            <w:color w:val="0000FF"/>
          </w:rPr>
          <w:t>протокола</w:t>
        </w:r>
      </w:hyperlink>
      <w:r>
        <w:t xml:space="preserve"> оценки членами конкурсной экспертной комиссии произведений, номинированных на соискание премии, по форме в соответствии с приложением N 6 к настоящему Положению.</w:t>
      </w:r>
    </w:p>
    <w:p w:rsidR="00095D80" w:rsidRDefault="00095D80">
      <w:pPr>
        <w:pStyle w:val="ConsPlusNormal"/>
        <w:jc w:val="both"/>
      </w:pPr>
      <w:r>
        <w:t xml:space="preserve">(подп. 5.3.1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5.3.2. Максимальное количество баллов по критериям, установленным в </w:t>
      </w:r>
      <w:hyperlink w:anchor="P455">
        <w:r>
          <w:rPr>
            <w:color w:val="0000FF"/>
          </w:rPr>
          <w:t>приложении N 5</w:t>
        </w:r>
      </w:hyperlink>
      <w:r>
        <w:t xml:space="preserve"> к настоящему Положению, составляет 35 баллов, к которым каждый из экспертов, оценивающих произведение, может добавить до 5 баллов с указанием обоснования их присуждения.</w:t>
      </w:r>
    </w:p>
    <w:p w:rsidR="00095D80" w:rsidRDefault="00095D8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5.3.3. Каждое номинированное произведение должно быть оценено не менее чем 3 членами 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5.3.4. Для каждого номинируемого произведения определяется среднее арифметическое количество баллов (сумма баллов, выставленных экспертами, деленная на число экспертов, оценивших произведение), на основании которого формируется рейтинг произведений по каждой номинации.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5.3.5. Три произведения, занявшие верхние позиции рейтинга по каждой номинации и набравшие не менее 50 % максимально возможного количества баллов, входят в "короткий список" премии и рассматриваются на втором этапе оценки произведений.</w:t>
      </w:r>
    </w:p>
    <w:p w:rsidR="00095D80" w:rsidRDefault="00095D8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5.3.6. Результаты первого этапа оценки произведений оформляются протоколом заседания 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lastRenderedPageBreak/>
        <w:t>5.3.7. Протокол заседания конкурсной экспертной комиссии, подписанный председателем конкурсной экспертной комиссии, с приложением заполненных бланков протоколов оценки членами конкурсной экспертной комиссии произведений, номинированных на соискание премии, и рейтингов произведений по каждой номинации направляется в Организационный комитет.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5.3.8. На втором этапе каждый член конкурсной экспертной комиссии ранжирует произведения, вошедшие в "короткий список" по каждой номинации (определяет 1, 2 или 3 место).</w:t>
      </w:r>
    </w:p>
    <w:p w:rsidR="00095D80" w:rsidRDefault="00095D8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5.3.9. На основании суммы мест, присвоенных произведению всеми членами конкурсной экспертной комиссии, формируется рейтинг произведений по каждой номинации, где верхнюю позицию занимают произведения с наименьшей суммой мест.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5.3.10. В случае равенства баллов у произведений, занявших верхние позиции рейтинга, победитель определяется голосованием членов конкурсной экспертной комиссии с правом решающего голоса у председателя 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5.3.11. На основании рейтинга и голосования конкурсной экспертной комиссией распределяются места по каждой номинации.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5.3.12. Результаты второго этапа оценки произведений оформляются протоколом заседания конкурсной экспертной комиссии.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5.3.13. Протокол заседания конкурсной экспертной комиссии, подписанный председателем конкурсной экспертной комиссии, с приложением итогового рейтинга произведений, включенных в "короткий список", по каждой номинации направляется в Организационный комитет.</w:t>
      </w:r>
    </w:p>
    <w:p w:rsidR="00095D80" w:rsidRDefault="00095D8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13.03.2023 N 25-ПГ)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5.4. Организационным комитетом на основании решения конкурсной экспертной комиссии по каждой номинации определяются один лауреат премии, занявший верхнюю строку в рейтинге, и два дипломанта.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5.5. Результаты конкурсного отбора оформляются приказом Министерства культуры Мурманской области.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5.6. Список лауреатов премии утверждается распоряжением Губернатора Мурманской области.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  <w:outlineLvl w:val="1"/>
      </w:pPr>
      <w:r>
        <w:t>6. Порядок награждения лауреатов и дипломантов премии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6.1. Информация о результатах конкурса публикуется на официальном сайте Министерства культуры Мурманской области не позднее 1 марта года завершения процедур конкурсного отбора.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6.2. Авторы произведений, признанные лауреатами премии, награждаются дипломом, памятным знаком и денежной премией.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6.3. Дипломанты награждаются дипломом и памятным знаком.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6.4. Выплата премии осуществляется путем перечисления Министерством культуры Мурманской области средств на лицевой счет лауреата премии, открытый в российской кредитной организации, из средств бюджета Мурманской области, предусмотренных Министерству культуры Мурманской области в государственной </w:t>
      </w:r>
      <w:hyperlink r:id="rId22">
        <w:r>
          <w:rPr>
            <w:color w:val="0000FF"/>
          </w:rPr>
          <w:t>программе</w:t>
        </w:r>
      </w:hyperlink>
      <w:r>
        <w:t xml:space="preserve"> Мурманской области "Культура".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6.5. Церемония вручения Всероссийской литературной премии им. Виталия Семеновича Маслова проводится в г. Мурманске не позднее 1 июня года завершения конкурсного отбора.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 xml:space="preserve">6.6. Лауреаты премии и дипломанты приглашаются к участию в выездах в города Мурманской </w:t>
      </w:r>
      <w:r>
        <w:lastRenderedPageBreak/>
        <w:t>области для встреч с читателями, литераторами и общественностью, организуемых оператором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6.7. В случае учреждения дополнительных номинаций и специальных премий их выплата осуществляется спонсором номинации.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6.8. Расходы по проезду к месту проведения церемонии вручения Всероссийской литературной премии им. Виталия Семеновича Маслова и проживанию в городе Мурманске, а также расходы по проезду и проживанию в рамках выездов лауреатов премии в города Мурманской области для встреч с читателями, литераторами и общественностью оплачиваются оператором премии.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6.9. Дипломантам оператором премии оплачиваются расходы по проезду и проживанию в рамках их участия в выездах в города Мурманской области для встреч с читателями, литераторами и общественностью.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1"/>
      </w:pPr>
      <w:bookmarkStart w:id="5" w:name="P197"/>
      <w:bookmarkEnd w:id="5"/>
      <w:r>
        <w:t>Приложение N 1</w:t>
      </w:r>
    </w:p>
    <w:p w:rsidR="00095D80" w:rsidRDefault="00095D80">
      <w:pPr>
        <w:pStyle w:val="ConsPlusNormal"/>
        <w:jc w:val="right"/>
      </w:pPr>
      <w:r>
        <w:t>к Положению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</w:pPr>
      <w:r>
        <w:t>(форма)</w:t>
      </w:r>
    </w:p>
    <w:p w:rsidR="00095D80" w:rsidRDefault="00095D80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3"/>
        <w:gridCol w:w="968"/>
        <w:gridCol w:w="666"/>
        <w:gridCol w:w="626"/>
        <w:gridCol w:w="1350"/>
        <w:gridCol w:w="446"/>
        <w:gridCol w:w="121"/>
        <w:gridCol w:w="2770"/>
      </w:tblGrid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jc w:val="right"/>
            </w:pPr>
            <w:r>
              <w:t>В Организационный комитет</w:t>
            </w:r>
          </w:p>
          <w:p w:rsidR="00095D80" w:rsidRDefault="00095D80">
            <w:pPr>
              <w:pStyle w:val="ConsPlusNormal"/>
              <w:jc w:val="right"/>
            </w:pPr>
            <w:r>
              <w:t>Всероссийской Арктической литературной</w:t>
            </w:r>
          </w:p>
          <w:p w:rsidR="00095D80" w:rsidRDefault="00095D80">
            <w:pPr>
              <w:pStyle w:val="ConsPlusNormal"/>
              <w:jc w:val="right"/>
            </w:pPr>
            <w:r>
              <w:t>премии им. В.С. Маслова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ХОДАТАЙСТВО</w:t>
            </w:r>
          </w:p>
          <w:p w:rsidR="00095D80" w:rsidRDefault="00095D80">
            <w:pPr>
              <w:pStyle w:val="ConsPlusNormal"/>
              <w:jc w:val="center"/>
            </w:pPr>
            <w:r>
              <w:t>О ПРИСУЖДЕНИИ ВСЕРОССИЙСКОЙ</w:t>
            </w:r>
          </w:p>
          <w:p w:rsidR="00095D80" w:rsidRDefault="00095D80">
            <w:pPr>
              <w:pStyle w:val="ConsPlusNormal"/>
              <w:jc w:val="center"/>
            </w:pPr>
            <w:r>
              <w:t>АРКТИЧЕСКОЙ ЛИТЕРАТУРНОЙ ПРЕМИИ</w:t>
            </w:r>
          </w:p>
          <w:p w:rsidR="00095D80" w:rsidRDefault="00095D80">
            <w:pPr>
              <w:pStyle w:val="ConsPlusNormal"/>
              <w:jc w:val="center"/>
            </w:pPr>
            <w:r>
              <w:t>ИМ. ВИТАЛИЯ СЕМЕНОВИЧА МАСЛОВА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ind w:firstLine="540"/>
              <w:jc w:val="both"/>
            </w:pPr>
            <w:r>
              <w:t>Прошу принять к участию в конкурсном отборе на присуждение Всероссийской Арктической литературной премии им. В.С. Маслова произведение</w:t>
            </w:r>
          </w:p>
        </w:tc>
      </w:tr>
      <w:tr w:rsidR="00095D80">
        <w:tblPrEx>
          <w:tblBorders>
            <w:insideV w:val="nil"/>
          </w:tblBorders>
        </w:tblPrEx>
        <w:tc>
          <w:tcPr>
            <w:tcW w:w="4383" w:type="dxa"/>
            <w:gridSpan w:val="5"/>
            <w:tcBorders>
              <w:top w:val="nil"/>
            </w:tcBorders>
          </w:tcPr>
          <w:p w:rsidR="00095D80" w:rsidRDefault="00095D80">
            <w:pPr>
              <w:pStyle w:val="ConsPlusNormal"/>
            </w:pPr>
            <w:r>
              <w:t>"</w:t>
            </w:r>
          </w:p>
        </w:tc>
        <w:tc>
          <w:tcPr>
            <w:tcW w:w="4687" w:type="dxa"/>
            <w:gridSpan w:val="4"/>
            <w:tcBorders>
              <w:top w:val="nil"/>
            </w:tcBorders>
          </w:tcPr>
          <w:p w:rsidR="00095D80" w:rsidRDefault="00095D80">
            <w:pPr>
              <w:pStyle w:val="ConsPlusNormal"/>
              <w:jc w:val="right"/>
            </w:pPr>
            <w:r>
              <w:t>"</w:t>
            </w:r>
          </w:p>
        </w:tc>
      </w:tr>
      <w:tr w:rsidR="00095D80">
        <w:tc>
          <w:tcPr>
            <w:tcW w:w="9070" w:type="dxa"/>
            <w:gridSpan w:val="9"/>
            <w:tcBorders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095D80">
        <w:tblPrEx>
          <w:tblBorders>
            <w:insideV w:val="nil"/>
          </w:tblBorders>
        </w:tblPrEx>
        <w:tc>
          <w:tcPr>
            <w:tcW w:w="2123" w:type="dxa"/>
            <w:gridSpan w:val="2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  <w:r>
              <w:t>опубликованное</w:t>
            </w:r>
          </w:p>
        </w:tc>
        <w:tc>
          <w:tcPr>
            <w:tcW w:w="6947" w:type="dxa"/>
            <w:gridSpan w:val="7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2123" w:type="dxa"/>
            <w:gridSpan w:val="2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6947" w:type="dxa"/>
            <w:gridSpan w:val="7"/>
            <w:tcBorders>
              <w:bottom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(исходные данные книги)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ind w:firstLine="283"/>
              <w:jc w:val="both"/>
            </w:pPr>
            <w:r>
              <w:t>Автор (авторы, если произведение написано в соавторстве):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95D80" w:rsidRDefault="00095D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Информация об авторе (в случае если номинируемое произведение написано в соавторстве, информация представляется по каждому из авторов):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95D80" w:rsidRDefault="00095D8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Ф.И.О. (полностью).</w:t>
            </w:r>
          </w:p>
          <w:p w:rsidR="00095D80" w:rsidRDefault="00095D80">
            <w:pPr>
              <w:pStyle w:val="ConsPlusNormal"/>
            </w:pPr>
            <w:r>
              <w:t>Указать псевдоним (при наличии)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095D80" w:rsidRDefault="00095D8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Дата рождения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95D80" w:rsidRDefault="00095D8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669" w:type="dxa"/>
            <w:gridSpan w:val="6"/>
            <w:vAlign w:val="bottom"/>
          </w:tcPr>
          <w:p w:rsidR="00095D80" w:rsidRDefault="00095D80">
            <w:pPr>
              <w:pStyle w:val="ConsPlusNormal"/>
            </w:pPr>
            <w:r>
              <w:t>Номер документа, подтверждающего регистрацию в системе индивидуального (персонифицированного) учета в системе обязательного пенсионного страхования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095D80" w:rsidRDefault="00095D8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Паспортные данные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095D80" w:rsidRDefault="00095D80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Адрес фактического проживания с индексом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095D80" w:rsidRDefault="00095D8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Место работы (учебы), должность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95D80" w:rsidRDefault="00095D8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5669" w:type="dxa"/>
            <w:gridSpan w:val="6"/>
            <w:vAlign w:val="bottom"/>
          </w:tcPr>
          <w:p w:rsidR="00095D80" w:rsidRDefault="00095D80">
            <w:pPr>
              <w:pStyle w:val="ConsPlusNormal"/>
            </w:pPr>
            <w:r>
              <w:t>Информация об опыте литературной деятельности:</w:t>
            </w:r>
          </w:p>
          <w:p w:rsidR="00095D80" w:rsidRDefault="00095D80">
            <w:pPr>
              <w:pStyle w:val="ConsPlusNormal"/>
            </w:pPr>
            <w:r>
              <w:t>- наименование ранее изданных произведений, год издания;</w:t>
            </w:r>
          </w:p>
          <w:p w:rsidR="00095D80" w:rsidRDefault="00095D80">
            <w:pPr>
              <w:pStyle w:val="ConsPlusNormal"/>
            </w:pPr>
            <w:r>
              <w:t>- краткая творческая биография автора (авторов);</w:t>
            </w:r>
          </w:p>
          <w:p w:rsidR="00095D80" w:rsidRDefault="00095D80">
            <w:pPr>
              <w:pStyle w:val="ConsPlusNormal"/>
            </w:pPr>
            <w:r>
              <w:t>- перечень наиболее значимых публикаций (при наличии)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095D80" w:rsidRDefault="00095D8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5669" w:type="dxa"/>
            <w:gridSpan w:val="6"/>
            <w:vAlign w:val="bottom"/>
          </w:tcPr>
          <w:p w:rsidR="00095D80" w:rsidRDefault="00095D80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095D80" w:rsidRDefault="00095D8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5669" w:type="dxa"/>
            <w:gridSpan w:val="6"/>
            <w:vAlign w:val="bottom"/>
          </w:tcPr>
          <w:p w:rsidR="00095D80" w:rsidRDefault="00095D80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095D80" w:rsidRDefault="00095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  <w:gridSpan w:val="6"/>
            <w:vAlign w:val="bottom"/>
          </w:tcPr>
          <w:p w:rsidR="00095D80" w:rsidRDefault="00095D80">
            <w:pPr>
              <w:pStyle w:val="ConsPlusNormal"/>
            </w:pPr>
            <w:r>
              <w:t>Информация о произведении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095D80" w:rsidRDefault="00095D8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669" w:type="dxa"/>
            <w:gridSpan w:val="6"/>
            <w:vAlign w:val="bottom"/>
          </w:tcPr>
          <w:p w:rsidR="00095D80" w:rsidRDefault="00095D80">
            <w:pPr>
              <w:pStyle w:val="ConsPlusNormal"/>
            </w:pPr>
            <w:r>
              <w:t>Жанр литературного произведения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095D80" w:rsidRDefault="00095D8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Год создания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095D80" w:rsidRDefault="00095D8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669" w:type="dxa"/>
            <w:gridSpan w:val="6"/>
            <w:vAlign w:val="center"/>
          </w:tcPr>
          <w:p w:rsidR="00095D80" w:rsidRDefault="00095D80">
            <w:pPr>
              <w:pStyle w:val="ConsPlusNormal"/>
            </w:pPr>
            <w:r>
              <w:t>Характеристика произведения, обоснование его выдвижения на присуждение премии</w:t>
            </w:r>
          </w:p>
        </w:tc>
        <w:tc>
          <w:tcPr>
            <w:tcW w:w="2891" w:type="dxa"/>
            <w:gridSpan w:val="2"/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0" w:type="dxa"/>
            <w:gridSpan w:val="9"/>
            <w:tcBorders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ind w:firstLine="283"/>
              <w:jc w:val="both"/>
            </w:pPr>
            <w:r>
              <w:t xml:space="preserve">Сведения о </w:t>
            </w:r>
            <w:proofErr w:type="spellStart"/>
            <w:r>
              <w:t>номинаторе</w:t>
            </w:r>
            <w:proofErr w:type="spellEnd"/>
            <w:r>
              <w:t xml:space="preserve"> - организации, осуществляющей выдвижение произведения на соискание премии (наименование, адрес, Ф.И.О. руководителя, номер телефона, адрес электронной почты):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0" w:type="dxa"/>
            <w:gridSpan w:val="9"/>
            <w:tcBorders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ind w:firstLine="283"/>
              <w:jc w:val="both"/>
            </w:pPr>
            <w:r>
              <w:t xml:space="preserve">Подтверждаю, что в номинируемом произведении (сборнике) отсутствуют тексты, пропагандирующие насилие, наркоманию, криминальный образ жизни, индивидуальные психические отклонения, </w:t>
            </w:r>
            <w:proofErr w:type="spellStart"/>
            <w:r>
              <w:t>социопатию</w:t>
            </w:r>
            <w:proofErr w:type="spellEnd"/>
            <w:r>
              <w:t>, агрессивное неприятие общества; способствующие возбуждению национальной, расовой или религиозной вражды; содержащие ненормативную лексику.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 xml:space="preserve">Подтверждаю, что содержание и язык произведения не противоречат </w:t>
            </w:r>
            <w:hyperlink r:id="rId24">
              <w:r>
                <w:rPr>
                  <w:color w:val="0000FF"/>
                </w:rPr>
                <w:t>Основам</w:t>
              </w:r>
            </w:hyperlink>
            <w:r>
              <w:t xml:space="preserve"> государственной политики по сохранению и укреплению традиционных российских духовно-нравственных ценностей, утвержденным Указом Президента Российской Федерации от 09.11.2022 N 809.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Подтверждаю, что автор произведения ознакомлен с порядком конкурсного отбора произведений на присуждение Всероссийской Арктической литературной премии им. Виталия Семеновича Маслова и условиями выплаты премии.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lastRenderedPageBreak/>
              <w:t>К ходатайству прилагаются следующие документы на бумажных и электронных носителях: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1. Два экземпляра книги "_________________________" (наименование).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2. Текст произведения в электронном виде.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3. Рецензии (скан-копии).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4. Согласие номинанта на выдвижение произведения на соискание Всероссийской Арктической литературной премии им. В.С. Маслова.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5. Письменные согласия номинанта на обработку персональных данных, а также на обработку в целях распространения Министерством культуры Мурманской области персональных данных автора (авторов).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6. Фотографии в электронном виде автора и произведения.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7. Дополнительные материалы (при наличии).</w:t>
            </w:r>
          </w:p>
          <w:p w:rsidR="00095D80" w:rsidRDefault="00095D80">
            <w:pPr>
              <w:pStyle w:val="ConsPlusNormal"/>
              <w:ind w:firstLine="283"/>
              <w:jc w:val="both"/>
            </w:pPr>
            <w:r>
              <w:t>Электронные версии документов доступны для скачивания по ссылке: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0" w:type="dxa"/>
            <w:gridSpan w:val="9"/>
            <w:tcBorders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ind w:firstLine="283"/>
              <w:jc w:val="both"/>
            </w:pPr>
            <w:r>
              <w:t>Достоверность сведений, указанных в ходатайстве, подтверждаю.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3091" w:type="dxa"/>
            <w:gridSpan w:val="3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1976" w:type="dxa"/>
            <w:gridSpan w:val="2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2770" w:type="dxa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3091" w:type="dxa"/>
            <w:gridSpan w:val="3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1976" w:type="dxa"/>
            <w:gridSpan w:val="2"/>
            <w:tcBorders>
              <w:bottom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2770" w:type="dxa"/>
            <w:tcBorders>
              <w:bottom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"___" __________ 20___ г.</w:t>
            </w:r>
          </w:p>
        </w:tc>
      </w:tr>
      <w:tr w:rsidR="00095D8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М.П. организации</w:t>
            </w: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1"/>
      </w:pPr>
      <w:r>
        <w:t>Приложение N 2</w:t>
      </w:r>
    </w:p>
    <w:p w:rsidR="00095D80" w:rsidRDefault="00095D80">
      <w:pPr>
        <w:pStyle w:val="ConsPlusNormal"/>
        <w:jc w:val="right"/>
      </w:pPr>
      <w:r>
        <w:t>к Положению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nformat"/>
        <w:jc w:val="both"/>
      </w:pPr>
      <w:bookmarkStart w:id="6" w:name="P311"/>
      <w:bookmarkEnd w:id="6"/>
      <w:r>
        <w:t xml:space="preserve">                                 СОГЛАСИЕ</w:t>
      </w:r>
    </w:p>
    <w:p w:rsidR="00095D80" w:rsidRDefault="00095D80">
      <w:pPr>
        <w:pStyle w:val="ConsPlusNonformat"/>
        <w:jc w:val="both"/>
      </w:pPr>
      <w:r>
        <w:t xml:space="preserve">                  НА ВЫДВИЖЕНИЕ ПРОИЗВЕДЕНИЯ НА СОИСКАНИЕ</w:t>
      </w:r>
    </w:p>
    <w:p w:rsidR="00095D80" w:rsidRDefault="00095D80">
      <w:pPr>
        <w:pStyle w:val="ConsPlusNonformat"/>
        <w:jc w:val="both"/>
      </w:pPr>
      <w:r>
        <w:t xml:space="preserve">               ВСЕРОССИЙСКОЙ АРКТИЧЕСКОЙ ЛИТЕРАТУРНОЙ ПРЕМИИ</w:t>
      </w:r>
    </w:p>
    <w:p w:rsidR="00095D80" w:rsidRDefault="00095D80">
      <w:pPr>
        <w:pStyle w:val="ConsPlusNonformat"/>
        <w:jc w:val="both"/>
      </w:pPr>
      <w:r>
        <w:t xml:space="preserve">                     ИМЕНИ ВИТАЛИЯ СЕМЕНОВИЧА МАСЛОВА</w:t>
      </w:r>
    </w:p>
    <w:p w:rsidR="00095D80" w:rsidRDefault="00095D80">
      <w:pPr>
        <w:pStyle w:val="ConsPlusNonformat"/>
        <w:jc w:val="both"/>
      </w:pPr>
    </w:p>
    <w:p w:rsidR="00095D80" w:rsidRDefault="00095D80">
      <w:pPr>
        <w:pStyle w:val="ConsPlusNonformat"/>
        <w:jc w:val="both"/>
      </w:pPr>
      <w:r>
        <w:t>Я, _______________________________________________________________________,</w:t>
      </w:r>
    </w:p>
    <w:p w:rsidR="00095D80" w:rsidRDefault="00095D80">
      <w:pPr>
        <w:pStyle w:val="ConsPlusNonformat"/>
        <w:jc w:val="both"/>
      </w:pPr>
      <w:r>
        <w:t xml:space="preserve">                          (фамилия, имя, отчество)</w:t>
      </w:r>
    </w:p>
    <w:p w:rsidR="00095D80" w:rsidRDefault="00095D80">
      <w:pPr>
        <w:pStyle w:val="ConsPlusNonformat"/>
        <w:jc w:val="both"/>
      </w:pPr>
      <w:r>
        <w:t>являюсь автором произведения</w:t>
      </w:r>
    </w:p>
    <w:p w:rsidR="00095D80" w:rsidRDefault="00095D80">
      <w:pPr>
        <w:pStyle w:val="ConsPlusNonformat"/>
        <w:jc w:val="both"/>
      </w:pPr>
      <w:r>
        <w:t>___________________________________________________________________________</w:t>
      </w:r>
    </w:p>
    <w:p w:rsidR="00095D80" w:rsidRDefault="00095D80">
      <w:pPr>
        <w:pStyle w:val="ConsPlusNonformat"/>
        <w:jc w:val="both"/>
      </w:pPr>
      <w:r>
        <w:t xml:space="preserve">                        (наименование произведения)</w:t>
      </w:r>
    </w:p>
    <w:p w:rsidR="00095D80" w:rsidRDefault="00095D80">
      <w:pPr>
        <w:pStyle w:val="ConsPlusNonformat"/>
        <w:jc w:val="both"/>
      </w:pPr>
      <w:proofErr w:type="gramStart"/>
      <w:r>
        <w:t>и  даю</w:t>
      </w:r>
      <w:proofErr w:type="gramEnd"/>
      <w:r>
        <w:t xml:space="preserve">  согласие  на участие указанного произведения в конкурсном отборе на</w:t>
      </w:r>
    </w:p>
    <w:p w:rsidR="00095D80" w:rsidRDefault="00095D80">
      <w:pPr>
        <w:pStyle w:val="ConsPlusNonformat"/>
        <w:jc w:val="both"/>
      </w:pPr>
      <w:r>
        <w:t xml:space="preserve">соискание   Всероссийской   </w:t>
      </w:r>
      <w:proofErr w:type="gramStart"/>
      <w:r>
        <w:t>Арктической  литературной</w:t>
      </w:r>
      <w:proofErr w:type="gramEnd"/>
      <w:r>
        <w:t xml:space="preserve">  премии  им.  Виталия</w:t>
      </w:r>
    </w:p>
    <w:p w:rsidR="00095D80" w:rsidRDefault="00095D80">
      <w:pPr>
        <w:pStyle w:val="ConsPlusNonformat"/>
        <w:jc w:val="both"/>
      </w:pPr>
      <w:r>
        <w:t>Семеновича Маслова в году.</w:t>
      </w:r>
    </w:p>
    <w:p w:rsidR="00095D80" w:rsidRDefault="00095D80">
      <w:pPr>
        <w:pStyle w:val="ConsPlusNonformat"/>
        <w:jc w:val="both"/>
      </w:pPr>
    </w:p>
    <w:p w:rsidR="00095D80" w:rsidRDefault="00095D80">
      <w:pPr>
        <w:pStyle w:val="ConsPlusNonformat"/>
        <w:jc w:val="both"/>
      </w:pPr>
      <w:r>
        <w:t>_________________________                 _________________________________</w:t>
      </w:r>
    </w:p>
    <w:p w:rsidR="00095D80" w:rsidRDefault="00095D80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 подписи)</w:t>
      </w:r>
    </w:p>
    <w:p w:rsidR="00095D80" w:rsidRDefault="00095D80">
      <w:pPr>
        <w:pStyle w:val="ConsPlusNonformat"/>
        <w:jc w:val="both"/>
      </w:pPr>
      <w:r>
        <w:t>"___" ____________ 20___ г.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1"/>
      </w:pPr>
      <w:r>
        <w:t>Приложение N 3</w:t>
      </w:r>
    </w:p>
    <w:p w:rsidR="00095D80" w:rsidRDefault="00095D80">
      <w:pPr>
        <w:pStyle w:val="ConsPlusNormal"/>
        <w:jc w:val="right"/>
      </w:pPr>
      <w:r>
        <w:t>к Положению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nformat"/>
        <w:jc w:val="both"/>
      </w:pPr>
      <w:bookmarkStart w:id="7" w:name="P339"/>
      <w:bookmarkEnd w:id="7"/>
      <w:r>
        <w:t xml:space="preserve">                                 СОГЛАСИЕ</w:t>
      </w:r>
    </w:p>
    <w:p w:rsidR="00095D80" w:rsidRDefault="00095D8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95D80" w:rsidRDefault="00095D80">
      <w:pPr>
        <w:pStyle w:val="ConsPlusNonformat"/>
        <w:jc w:val="both"/>
      </w:pPr>
    </w:p>
    <w:p w:rsidR="00095D80" w:rsidRDefault="00095D8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95D80" w:rsidRDefault="00095D80">
      <w:pPr>
        <w:pStyle w:val="ConsPlusNonformat"/>
        <w:jc w:val="both"/>
      </w:pPr>
      <w:r>
        <w:t xml:space="preserve">                            (фамилия, имя, отчество)</w:t>
      </w:r>
    </w:p>
    <w:p w:rsidR="00095D80" w:rsidRDefault="00095D80">
      <w:pPr>
        <w:pStyle w:val="ConsPlusNonformat"/>
        <w:jc w:val="both"/>
      </w:pPr>
      <w:r>
        <w:t>серия паспорта ________________________ номер ________________________ кем,</w:t>
      </w:r>
    </w:p>
    <w:p w:rsidR="00095D80" w:rsidRDefault="00095D80">
      <w:pPr>
        <w:pStyle w:val="ConsPlusNonformat"/>
        <w:jc w:val="both"/>
      </w:pPr>
      <w:r>
        <w:t>когда выдан _______________________________________________________________</w:t>
      </w:r>
    </w:p>
    <w:p w:rsidR="00095D80" w:rsidRDefault="00095D80">
      <w:pPr>
        <w:pStyle w:val="ConsPlusNonformat"/>
        <w:jc w:val="both"/>
      </w:pPr>
      <w:r>
        <w:t>__________________________________________________________________________,</w:t>
      </w:r>
    </w:p>
    <w:p w:rsidR="00095D80" w:rsidRDefault="00095D80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095D80" w:rsidRDefault="00095D80">
      <w:pPr>
        <w:pStyle w:val="ConsPlusNonformat"/>
        <w:jc w:val="both"/>
      </w:pPr>
      <w:r>
        <w:t>__________________________________________________________________________,</w:t>
      </w:r>
    </w:p>
    <w:p w:rsidR="00095D80" w:rsidRDefault="00095D80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обработку специалистами Министерства культуры Мурманской</w:t>
      </w:r>
    </w:p>
    <w:p w:rsidR="00095D80" w:rsidRDefault="00095D80">
      <w:pPr>
        <w:pStyle w:val="ConsPlusNonformat"/>
        <w:jc w:val="both"/>
      </w:pPr>
      <w:r>
        <w:t>области и ГОБУК "Мурманская государственная областная универсальная научная</w:t>
      </w:r>
    </w:p>
    <w:p w:rsidR="00095D80" w:rsidRDefault="00095D80">
      <w:pPr>
        <w:pStyle w:val="ConsPlusNonformat"/>
        <w:jc w:val="both"/>
      </w:pPr>
      <w:r>
        <w:t>библиотека</w:t>
      </w:r>
      <w:proofErr w:type="gramStart"/>
      <w:r>
        <w:t>"  моих</w:t>
      </w:r>
      <w:proofErr w:type="gramEnd"/>
      <w:r>
        <w:t xml:space="preserve">  персональных  данных (включая получение от меня и/или от</w:t>
      </w:r>
    </w:p>
    <w:p w:rsidR="00095D80" w:rsidRDefault="00095D80">
      <w:pPr>
        <w:pStyle w:val="ConsPlusNonformat"/>
        <w:jc w:val="both"/>
      </w:pPr>
      <w:proofErr w:type="gramStart"/>
      <w:r>
        <w:t>любых  третьих</w:t>
      </w:r>
      <w:proofErr w:type="gramEnd"/>
      <w:r>
        <w:t xml:space="preserve">  лиц,  с  учетом  требований  действующего  законодательства</w:t>
      </w:r>
    </w:p>
    <w:p w:rsidR="00095D80" w:rsidRDefault="00095D80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) и подтверждаю, что, давая такое согласие, я действую</w:t>
      </w:r>
    </w:p>
    <w:p w:rsidR="00095D80" w:rsidRDefault="00095D80">
      <w:pPr>
        <w:pStyle w:val="ConsPlusNonformat"/>
        <w:jc w:val="both"/>
      </w:pPr>
      <w:r>
        <w:t>по своей воле и в своем интересе.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Согласие  дается</w:t>
      </w:r>
      <w:proofErr w:type="gramEnd"/>
      <w:r>
        <w:t xml:space="preserve">  мною  Министерству  культуры  Мурманской  области для</w:t>
      </w:r>
    </w:p>
    <w:p w:rsidR="00095D80" w:rsidRDefault="00095D80">
      <w:pPr>
        <w:pStyle w:val="ConsPlusNonformat"/>
        <w:jc w:val="both"/>
      </w:pPr>
      <w:proofErr w:type="gramStart"/>
      <w:r>
        <w:t>осуществления  действий</w:t>
      </w:r>
      <w:proofErr w:type="gramEnd"/>
      <w:r>
        <w:t>,  направленных  на  оказание  мне  или другим лицам</w:t>
      </w:r>
    </w:p>
    <w:p w:rsidR="00095D80" w:rsidRDefault="00095D80">
      <w:pPr>
        <w:pStyle w:val="ConsPlusNonformat"/>
        <w:jc w:val="both"/>
      </w:pPr>
      <w:proofErr w:type="gramStart"/>
      <w:r>
        <w:t xml:space="preserve">услуг,   </w:t>
      </w:r>
      <w:proofErr w:type="gramEnd"/>
      <w:r>
        <w:t>принятия   решений   или  совершения  иных  действий,  порождающих</w:t>
      </w:r>
    </w:p>
    <w:p w:rsidR="00095D80" w:rsidRDefault="00095D80">
      <w:pPr>
        <w:pStyle w:val="ConsPlusNonformat"/>
        <w:jc w:val="both"/>
      </w:pPr>
      <w:r>
        <w:t>юридические последствия в отношении меня или других лиц, и распространяется</w:t>
      </w:r>
    </w:p>
    <w:p w:rsidR="00095D80" w:rsidRDefault="00095D80">
      <w:pPr>
        <w:pStyle w:val="ConsPlusNonformat"/>
        <w:jc w:val="both"/>
      </w:pPr>
      <w:proofErr w:type="gramStart"/>
      <w:r>
        <w:t>на  следующую</w:t>
      </w:r>
      <w:proofErr w:type="gramEnd"/>
      <w:r>
        <w:t xml:space="preserve">  информацию:  мои  фамилия, имя, отчество, год, месяц, дата и</w:t>
      </w:r>
    </w:p>
    <w:p w:rsidR="00095D80" w:rsidRDefault="00095D80">
      <w:pPr>
        <w:pStyle w:val="ConsPlusNonformat"/>
        <w:jc w:val="both"/>
      </w:pPr>
      <w:r>
        <w:t>место рождения.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на осуществление любых действий в</w:t>
      </w:r>
    </w:p>
    <w:p w:rsidR="00095D80" w:rsidRDefault="00095D80">
      <w:pPr>
        <w:pStyle w:val="ConsPlusNonformat"/>
        <w:jc w:val="both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:rsidR="00095D80" w:rsidRDefault="00095D80">
      <w:pPr>
        <w:pStyle w:val="ConsPlusNonformat"/>
        <w:jc w:val="both"/>
      </w:pPr>
      <w:r>
        <w:t>указанных выше целей, включая:</w:t>
      </w:r>
    </w:p>
    <w:p w:rsidR="00095D80" w:rsidRDefault="00095D80">
      <w:pPr>
        <w:pStyle w:val="ConsPlusNonformat"/>
        <w:jc w:val="both"/>
      </w:pPr>
      <w:r>
        <w:t xml:space="preserve">    -   </w:t>
      </w:r>
      <w:proofErr w:type="gramStart"/>
      <w:r>
        <w:t xml:space="preserve">сбор,   </w:t>
      </w:r>
      <w:proofErr w:type="gramEnd"/>
      <w:r>
        <w:t>запись   (ввод),   систематизацию,   накопление,   хранение</w:t>
      </w:r>
    </w:p>
    <w:p w:rsidR="00095D80" w:rsidRDefault="00095D80">
      <w:pPr>
        <w:pStyle w:val="ConsPlusNonformat"/>
        <w:jc w:val="both"/>
      </w:pPr>
      <w:r>
        <w:t>персональных данных (в электронном виде и на бумажном носителе);</w:t>
      </w:r>
    </w:p>
    <w:p w:rsidR="00095D80" w:rsidRDefault="00095D80">
      <w:pPr>
        <w:pStyle w:val="ConsPlusNonformat"/>
        <w:jc w:val="both"/>
      </w:pPr>
      <w:r>
        <w:t xml:space="preserve">    -   уточнение</w:t>
      </w:r>
      <w:proofErr w:type="gramStart"/>
      <w:r>
        <w:t xml:space="preserve">   (</w:t>
      </w:r>
      <w:proofErr w:type="gramEnd"/>
      <w:r>
        <w:t>обновление,   изменение),  извлечение,  обезличивание,</w:t>
      </w:r>
    </w:p>
    <w:p w:rsidR="00095D80" w:rsidRDefault="00095D80">
      <w:pPr>
        <w:pStyle w:val="ConsPlusNonformat"/>
        <w:jc w:val="both"/>
      </w:pPr>
      <w:r>
        <w:t>блокирование, удаление, уничтожение персональных данных;</w:t>
      </w:r>
    </w:p>
    <w:p w:rsidR="00095D80" w:rsidRDefault="00095D80">
      <w:pPr>
        <w:pStyle w:val="ConsPlusNonformat"/>
        <w:jc w:val="both"/>
      </w:pPr>
      <w:r>
        <w:t xml:space="preserve">    - использование персональных данных в связи со служебными отношениями;</w:t>
      </w:r>
    </w:p>
    <w:p w:rsidR="00095D80" w:rsidRDefault="00095D80">
      <w:pPr>
        <w:pStyle w:val="ConsPlusNonformat"/>
        <w:jc w:val="both"/>
      </w:pPr>
      <w:r>
        <w:t xml:space="preserve">    -  </w:t>
      </w:r>
      <w:proofErr w:type="gramStart"/>
      <w:r>
        <w:t>передачу  (</w:t>
      </w:r>
      <w:proofErr w:type="gramEnd"/>
      <w:r>
        <w:t>распространение,  предоставление, доступ) третьим лицам в</w:t>
      </w:r>
    </w:p>
    <w:p w:rsidR="00095D80" w:rsidRDefault="00095D80">
      <w:pPr>
        <w:pStyle w:val="ConsPlusNonformat"/>
        <w:jc w:val="both"/>
      </w:pPr>
      <w:proofErr w:type="gramStart"/>
      <w:r>
        <w:t>порядке,  предусмотренном</w:t>
      </w:r>
      <w:proofErr w:type="gramEnd"/>
      <w:r>
        <w:t xml:space="preserve">  законодательством  Российской Федерации, а также</w:t>
      </w:r>
    </w:p>
    <w:p w:rsidR="00095D80" w:rsidRDefault="00095D80">
      <w:pPr>
        <w:pStyle w:val="ConsPlusNonformat"/>
        <w:jc w:val="both"/>
      </w:pPr>
      <w:proofErr w:type="gramStart"/>
      <w:r>
        <w:t>осуществление  любых</w:t>
      </w:r>
      <w:proofErr w:type="gramEnd"/>
      <w:r>
        <w:t xml:space="preserve">  иных  действий с моими персональными данными с учетом</w:t>
      </w:r>
    </w:p>
    <w:p w:rsidR="00095D80" w:rsidRDefault="00095D80">
      <w:pPr>
        <w:pStyle w:val="ConsPlusNonformat"/>
        <w:jc w:val="both"/>
      </w:pPr>
      <w:r>
        <w:t>законодательства Российской Федерации.</w:t>
      </w:r>
    </w:p>
    <w:p w:rsidR="00095D80" w:rsidRDefault="00095D80">
      <w:pPr>
        <w:pStyle w:val="ConsPlusNonformat"/>
        <w:jc w:val="both"/>
      </w:pPr>
      <w:r>
        <w:t xml:space="preserve">    С   </w:t>
      </w:r>
      <w:proofErr w:type="gramStart"/>
      <w:r>
        <w:t>персональными  данными</w:t>
      </w:r>
      <w:proofErr w:type="gramEnd"/>
      <w:r>
        <w:t xml:space="preserve">  может  производиться  автоматизированная  и</w:t>
      </w:r>
    </w:p>
    <w:p w:rsidR="00095D80" w:rsidRDefault="00095D80">
      <w:pPr>
        <w:pStyle w:val="ConsPlusNonformat"/>
        <w:jc w:val="both"/>
      </w:pPr>
      <w:r>
        <w:t>неавтоматизированная обработка.</w:t>
      </w:r>
    </w:p>
    <w:p w:rsidR="00095D80" w:rsidRDefault="00095D80">
      <w:pPr>
        <w:pStyle w:val="ConsPlusNonformat"/>
        <w:jc w:val="both"/>
      </w:pPr>
      <w:r>
        <w:t xml:space="preserve">    Настоящее   </w:t>
      </w:r>
      <w:proofErr w:type="gramStart"/>
      <w:r>
        <w:t>согласие  действует</w:t>
      </w:r>
      <w:proofErr w:type="gramEnd"/>
      <w:r>
        <w:t xml:space="preserve">  в  течение  десяти  лет.  Министерство</w:t>
      </w:r>
    </w:p>
    <w:p w:rsidR="00095D80" w:rsidRDefault="00095D80">
      <w:pPr>
        <w:pStyle w:val="ConsPlusNonformat"/>
        <w:jc w:val="both"/>
      </w:pPr>
      <w:proofErr w:type="gramStart"/>
      <w:r>
        <w:t>культуры  Мурманской</w:t>
      </w:r>
      <w:proofErr w:type="gramEnd"/>
      <w:r>
        <w:t xml:space="preserve">  области  хранит  персональные  данные в течение срока</w:t>
      </w:r>
    </w:p>
    <w:p w:rsidR="00095D80" w:rsidRDefault="00095D80">
      <w:pPr>
        <w:pStyle w:val="ConsPlusNonformat"/>
        <w:jc w:val="both"/>
      </w:pPr>
      <w:proofErr w:type="gramStart"/>
      <w:r>
        <w:t>хранения  документов</w:t>
      </w:r>
      <w:proofErr w:type="gramEnd"/>
      <w:r>
        <w:t>, установленного законодательством России, а в случаях,</w:t>
      </w:r>
    </w:p>
    <w:p w:rsidR="00095D80" w:rsidRDefault="00095D80">
      <w:pPr>
        <w:pStyle w:val="ConsPlusNonformat"/>
        <w:jc w:val="both"/>
      </w:pPr>
      <w:r>
        <w:t xml:space="preserve">предусмотренных    </w:t>
      </w:r>
      <w:proofErr w:type="gramStart"/>
      <w:r>
        <w:t xml:space="preserve">законодательством,   </w:t>
      </w:r>
      <w:proofErr w:type="gramEnd"/>
      <w:r>
        <w:t>передает   уполномоченным   на   то</w:t>
      </w:r>
    </w:p>
    <w:p w:rsidR="00095D80" w:rsidRDefault="00095D80">
      <w:pPr>
        <w:pStyle w:val="ConsPlusNonformat"/>
        <w:jc w:val="both"/>
      </w:pPr>
      <w:r>
        <w:t xml:space="preserve">нормативными   правовыми   </w:t>
      </w:r>
      <w:proofErr w:type="gramStart"/>
      <w:r>
        <w:t>актами  органам</w:t>
      </w:r>
      <w:proofErr w:type="gramEnd"/>
      <w:r>
        <w:t xml:space="preserve">  государственной  власти.  Отзыв</w:t>
      </w:r>
    </w:p>
    <w:p w:rsidR="00095D80" w:rsidRDefault="00095D80">
      <w:pPr>
        <w:pStyle w:val="ConsPlusNonformat"/>
        <w:jc w:val="both"/>
      </w:pPr>
      <w:proofErr w:type="gramStart"/>
      <w:r>
        <w:t>настоящего  согласия</w:t>
      </w:r>
      <w:proofErr w:type="gramEnd"/>
      <w:r>
        <w:t xml:space="preserve">  будет  мной  осуществлен  в письменной форме по месту</w:t>
      </w:r>
    </w:p>
    <w:p w:rsidR="00095D80" w:rsidRDefault="00095D80">
      <w:pPr>
        <w:pStyle w:val="ConsPlusNonformat"/>
        <w:jc w:val="both"/>
      </w:pPr>
      <w:r>
        <w:t>нахождения Министерства культуры Мурманской области.</w:t>
      </w:r>
    </w:p>
    <w:p w:rsidR="00095D80" w:rsidRDefault="00095D80">
      <w:pPr>
        <w:pStyle w:val="ConsPlusNonformat"/>
        <w:jc w:val="both"/>
      </w:pPr>
      <w:r>
        <w:t xml:space="preserve">    В    случае    изменения    моих   персональных   данных   обязуюсь   в</w:t>
      </w:r>
    </w:p>
    <w:p w:rsidR="00095D80" w:rsidRDefault="00095D80">
      <w:pPr>
        <w:pStyle w:val="ConsPlusNonformat"/>
        <w:jc w:val="both"/>
      </w:pPr>
      <w:r>
        <w:t xml:space="preserve">пятнадцатидневный   </w:t>
      </w:r>
      <w:proofErr w:type="gramStart"/>
      <w:r>
        <w:t>срок  предоставить</w:t>
      </w:r>
      <w:proofErr w:type="gramEnd"/>
      <w:r>
        <w:t xml:space="preserve">  уточненные  данные  в  Министерство</w:t>
      </w:r>
    </w:p>
    <w:p w:rsidR="00095D80" w:rsidRDefault="00095D80">
      <w:pPr>
        <w:pStyle w:val="ConsPlusNonformat"/>
        <w:jc w:val="both"/>
      </w:pPr>
      <w:r>
        <w:t>культуры Мурманской области.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Права,  предусмотренные</w:t>
      </w:r>
      <w:proofErr w:type="gramEnd"/>
      <w:r>
        <w:t xml:space="preserve">  Федеральным  </w:t>
      </w:r>
      <w:hyperlink r:id="rId27">
        <w:r>
          <w:rPr>
            <w:color w:val="0000FF"/>
          </w:rPr>
          <w:t>законом</w:t>
        </w:r>
      </w:hyperlink>
      <w:r>
        <w:t xml:space="preserve"> от 27.07.2006 N 152-ФЗ "О</w:t>
      </w:r>
    </w:p>
    <w:p w:rsidR="00095D80" w:rsidRDefault="00095D80">
      <w:pPr>
        <w:pStyle w:val="ConsPlusNonformat"/>
        <w:jc w:val="both"/>
      </w:pPr>
      <w:r>
        <w:t>персональных данных", мне разъяснены.</w:t>
      </w:r>
    </w:p>
    <w:p w:rsidR="00095D80" w:rsidRDefault="00095D80">
      <w:pPr>
        <w:pStyle w:val="ConsPlusNonformat"/>
        <w:jc w:val="both"/>
      </w:pPr>
    </w:p>
    <w:p w:rsidR="00095D80" w:rsidRDefault="00095D80">
      <w:pPr>
        <w:pStyle w:val="ConsPlusNonformat"/>
        <w:jc w:val="both"/>
      </w:pPr>
      <w:r>
        <w:t>_________________________                 _________________________________</w:t>
      </w:r>
    </w:p>
    <w:p w:rsidR="00095D80" w:rsidRDefault="00095D80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 подписи)</w:t>
      </w:r>
    </w:p>
    <w:p w:rsidR="00095D80" w:rsidRDefault="00095D80">
      <w:pPr>
        <w:pStyle w:val="ConsPlusNonformat"/>
        <w:jc w:val="both"/>
      </w:pPr>
      <w:r>
        <w:t>"___" ____________ 20___ г.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1"/>
      </w:pPr>
      <w:r>
        <w:t>Приложение N 4</w:t>
      </w:r>
    </w:p>
    <w:p w:rsidR="00095D80" w:rsidRDefault="00095D80">
      <w:pPr>
        <w:pStyle w:val="ConsPlusNormal"/>
        <w:jc w:val="right"/>
      </w:pPr>
      <w:r>
        <w:t>к Положению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 xml:space="preserve">(введен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nformat"/>
        <w:jc w:val="both"/>
      </w:pPr>
      <w:bookmarkStart w:id="8" w:name="P402"/>
      <w:bookmarkEnd w:id="8"/>
      <w:r>
        <w:t xml:space="preserve">                                 СОГЛАСИЕ</w:t>
      </w:r>
    </w:p>
    <w:p w:rsidR="00095D80" w:rsidRDefault="00095D80">
      <w:pPr>
        <w:pStyle w:val="ConsPlusNonformat"/>
        <w:jc w:val="both"/>
      </w:pPr>
      <w:r>
        <w:t xml:space="preserve">               НА ОБРАБОТКУ ПЕРСОНАЛЬНЫХ ДАННЫХ, РАЗРЕШЕННЫХ</w:t>
      </w:r>
    </w:p>
    <w:p w:rsidR="00095D80" w:rsidRDefault="00095D80">
      <w:pPr>
        <w:pStyle w:val="ConsPlusNonformat"/>
        <w:jc w:val="both"/>
      </w:pPr>
      <w:r>
        <w:t xml:space="preserve">             СУБЪЕКТОМ ПЕРСОНАЛЬНЫХ ДАННЫХ ДЛЯ РАСПРОСТРАНЕНИЯ</w:t>
      </w:r>
    </w:p>
    <w:p w:rsidR="00095D80" w:rsidRDefault="00095D80">
      <w:pPr>
        <w:pStyle w:val="ConsPlusNonformat"/>
        <w:jc w:val="both"/>
      </w:pPr>
    </w:p>
    <w:p w:rsidR="00095D80" w:rsidRDefault="00095D8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95D80" w:rsidRDefault="00095D80">
      <w:pPr>
        <w:pStyle w:val="ConsPlusNonformat"/>
        <w:jc w:val="both"/>
      </w:pPr>
      <w:r>
        <w:t xml:space="preserve">                            (фамилия, имя, отчество)</w:t>
      </w:r>
    </w:p>
    <w:p w:rsidR="00095D80" w:rsidRDefault="00095D80">
      <w:pPr>
        <w:pStyle w:val="ConsPlusNonformat"/>
        <w:jc w:val="both"/>
      </w:pPr>
      <w:r>
        <w:t>серия паспорта ________________________ номер ________________________ кем,</w:t>
      </w:r>
    </w:p>
    <w:p w:rsidR="00095D80" w:rsidRDefault="00095D80">
      <w:pPr>
        <w:pStyle w:val="ConsPlusNonformat"/>
        <w:jc w:val="both"/>
      </w:pPr>
      <w:r>
        <w:t>когда выдан _______________________________________________________________</w:t>
      </w:r>
    </w:p>
    <w:p w:rsidR="00095D80" w:rsidRDefault="00095D80">
      <w:pPr>
        <w:pStyle w:val="ConsPlusNonformat"/>
        <w:jc w:val="both"/>
      </w:pPr>
      <w:r>
        <w:t>__________________________________________________________________________,</w:t>
      </w:r>
    </w:p>
    <w:p w:rsidR="00095D80" w:rsidRDefault="00095D80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095D80" w:rsidRDefault="00095D80">
      <w:pPr>
        <w:pStyle w:val="ConsPlusNonformat"/>
        <w:jc w:val="both"/>
      </w:pPr>
      <w:r>
        <w:t>__________________________________________________________________________,</w:t>
      </w:r>
    </w:p>
    <w:p w:rsidR="00095D80" w:rsidRDefault="00095D80">
      <w:pPr>
        <w:pStyle w:val="ConsPlusNonformat"/>
        <w:jc w:val="both"/>
      </w:pPr>
      <w:r>
        <w:t xml:space="preserve">                 (номер телефона, адрес электронной почты</w:t>
      </w:r>
    </w:p>
    <w:p w:rsidR="00095D80" w:rsidRDefault="00095D80">
      <w:pPr>
        <w:pStyle w:val="ConsPlusNonformat"/>
        <w:jc w:val="both"/>
      </w:pPr>
      <w:r>
        <w:t xml:space="preserve">             или почтовый адрес субъекта персональных данных)</w:t>
      </w:r>
    </w:p>
    <w:p w:rsidR="00095D80" w:rsidRDefault="00095D80">
      <w:pPr>
        <w:pStyle w:val="ConsPlusNonformat"/>
        <w:jc w:val="both"/>
      </w:pPr>
      <w:proofErr w:type="gramStart"/>
      <w:r>
        <w:t xml:space="preserve">руководствуясь  </w:t>
      </w:r>
      <w:hyperlink r:id="rId29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 10.1</w:t>
        </w:r>
      </w:hyperlink>
      <w:r>
        <w:t xml:space="preserve"> Федерального закона от 27.07.2006 N 152-ФЗ "О</w:t>
      </w:r>
    </w:p>
    <w:p w:rsidR="00095D80" w:rsidRDefault="00095D80">
      <w:pPr>
        <w:pStyle w:val="ConsPlusNonformat"/>
        <w:jc w:val="both"/>
      </w:pPr>
      <w:r>
        <w:t>персональных данных", свободно, своей волей и в своем интересе даю согласие</w:t>
      </w:r>
    </w:p>
    <w:p w:rsidR="00095D80" w:rsidRDefault="00095D80">
      <w:pPr>
        <w:pStyle w:val="ConsPlusNonformat"/>
        <w:jc w:val="both"/>
      </w:pPr>
      <w:proofErr w:type="gramStart"/>
      <w:r>
        <w:t>уполномоченным  лицам</w:t>
      </w:r>
      <w:proofErr w:type="gramEnd"/>
      <w:r>
        <w:t xml:space="preserve">  Министерства  культуры  Мурманской  области  и ГОБУК</w:t>
      </w:r>
    </w:p>
    <w:p w:rsidR="00095D80" w:rsidRDefault="00095D80">
      <w:pPr>
        <w:pStyle w:val="ConsPlusNonformat"/>
        <w:jc w:val="both"/>
      </w:pPr>
      <w:r>
        <w:t>"</w:t>
      </w:r>
      <w:proofErr w:type="gramStart"/>
      <w:r>
        <w:t>Мурманская  государственная</w:t>
      </w:r>
      <w:proofErr w:type="gramEnd"/>
      <w:r>
        <w:t xml:space="preserve"> областная универсальная научная библиотека" на</w:t>
      </w:r>
    </w:p>
    <w:p w:rsidR="00095D80" w:rsidRDefault="00095D80">
      <w:pPr>
        <w:pStyle w:val="ConsPlusNonformat"/>
        <w:jc w:val="both"/>
      </w:pPr>
      <w:r>
        <w:t xml:space="preserve">обработку   моих   персональных   данных   в   </w:t>
      </w:r>
      <w:proofErr w:type="gramStart"/>
      <w:r>
        <w:t>форме  распространения</w:t>
      </w:r>
      <w:proofErr w:type="gramEnd"/>
      <w:r>
        <w:t xml:space="preserve">  моих</w:t>
      </w:r>
    </w:p>
    <w:p w:rsidR="00095D80" w:rsidRDefault="00095D80">
      <w:pPr>
        <w:pStyle w:val="ConsPlusNonformat"/>
        <w:jc w:val="both"/>
      </w:pPr>
      <w:r>
        <w:t>персональных данных, в том числе на официальном сайте Министерства культуры</w:t>
      </w:r>
    </w:p>
    <w:p w:rsidR="00095D80" w:rsidRDefault="00095D80">
      <w:pPr>
        <w:pStyle w:val="ConsPlusNonformat"/>
        <w:jc w:val="both"/>
      </w:pPr>
      <w:r>
        <w:t>Мурманской области (https://culture.gov-murman.ru/).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Категории  и</w:t>
      </w:r>
      <w:proofErr w:type="gramEnd"/>
      <w:r>
        <w:t xml:space="preserve">  перечень  моих  персональных данных, на обработку в форме</w:t>
      </w:r>
    </w:p>
    <w:p w:rsidR="00095D80" w:rsidRDefault="00095D80">
      <w:pPr>
        <w:pStyle w:val="ConsPlusNonformat"/>
        <w:jc w:val="both"/>
      </w:pPr>
      <w:proofErr w:type="gramStart"/>
      <w:r>
        <w:t>распространения</w:t>
      </w:r>
      <w:proofErr w:type="gramEnd"/>
      <w:r>
        <w:t xml:space="preserve"> которых я даю согласие:</w:t>
      </w:r>
    </w:p>
    <w:p w:rsidR="00095D80" w:rsidRDefault="00095D80">
      <w:pPr>
        <w:pStyle w:val="ConsPlusNonformat"/>
        <w:jc w:val="both"/>
      </w:pPr>
      <w:r>
        <w:t xml:space="preserve">    -  персональные данные: фамилия, имя, отчество; дата рождения; сведения</w:t>
      </w:r>
    </w:p>
    <w:p w:rsidR="00095D80" w:rsidRDefault="00095D80">
      <w:pPr>
        <w:pStyle w:val="ConsPlusNonformat"/>
        <w:jc w:val="both"/>
      </w:pPr>
      <w:proofErr w:type="gramStart"/>
      <w:r>
        <w:t>о  занимаемой</w:t>
      </w:r>
      <w:proofErr w:type="gramEnd"/>
      <w:r>
        <w:t xml:space="preserve">  должности  и  звании;  контактный телефон; адрес электронной</w:t>
      </w:r>
    </w:p>
    <w:p w:rsidR="00095D80" w:rsidRDefault="00095D80">
      <w:pPr>
        <w:pStyle w:val="ConsPlusNonformat"/>
        <w:jc w:val="both"/>
      </w:pPr>
      <w:r>
        <w:t>почты;</w:t>
      </w:r>
    </w:p>
    <w:p w:rsidR="00095D80" w:rsidRDefault="00095D80">
      <w:pPr>
        <w:pStyle w:val="ConsPlusNonformat"/>
        <w:jc w:val="both"/>
      </w:pPr>
      <w:r>
        <w:t xml:space="preserve">    - биометрические персональные данные: фотографическое изображение.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Условия  и</w:t>
      </w:r>
      <w:proofErr w:type="gramEnd"/>
      <w:r>
        <w:t xml:space="preserve"> запреты на обработку вышеуказанных персональных данных (ч. 9</w:t>
      </w:r>
    </w:p>
    <w:p w:rsidR="00095D80" w:rsidRDefault="005370B2">
      <w:pPr>
        <w:pStyle w:val="ConsPlusNonformat"/>
        <w:jc w:val="both"/>
      </w:pPr>
      <w:hyperlink r:id="rId30">
        <w:r w:rsidR="00095D80">
          <w:rPr>
            <w:color w:val="0000FF"/>
          </w:rPr>
          <w:t xml:space="preserve">ст.   </w:t>
        </w:r>
        <w:proofErr w:type="gramStart"/>
        <w:r w:rsidR="00095D80">
          <w:rPr>
            <w:color w:val="0000FF"/>
          </w:rPr>
          <w:t>10.1</w:t>
        </w:r>
      </w:hyperlink>
      <w:r w:rsidR="00095D80">
        <w:t xml:space="preserve">  Федерального</w:t>
      </w:r>
      <w:proofErr w:type="gramEnd"/>
      <w:r w:rsidR="00095D80">
        <w:t xml:space="preserve">  закона  от  27.07.2006  N  152-ФЗ "О персональных</w:t>
      </w:r>
    </w:p>
    <w:p w:rsidR="00095D80" w:rsidRDefault="00095D80">
      <w:pPr>
        <w:pStyle w:val="ConsPlusNonformat"/>
        <w:jc w:val="both"/>
      </w:pPr>
      <w:r>
        <w:t>данных") не устанавливаю.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Условия,  при</w:t>
      </w:r>
      <w:proofErr w:type="gramEnd"/>
      <w:r>
        <w:t xml:space="preserve"> которых полученные персональные данные могут передаваться</w:t>
      </w:r>
    </w:p>
    <w:p w:rsidR="00095D80" w:rsidRDefault="00095D80">
      <w:pPr>
        <w:pStyle w:val="ConsPlusNonformat"/>
        <w:jc w:val="both"/>
      </w:pPr>
      <w:r>
        <w:t xml:space="preserve">оператором   только   </w:t>
      </w:r>
      <w:proofErr w:type="gramStart"/>
      <w:r>
        <w:t>по  его</w:t>
      </w:r>
      <w:proofErr w:type="gramEnd"/>
      <w:r>
        <w:t xml:space="preserve">  внутренней  сети,  обеспечивающей  доступ  к</w:t>
      </w:r>
    </w:p>
    <w:p w:rsidR="00095D80" w:rsidRDefault="00095D80">
      <w:pPr>
        <w:pStyle w:val="ConsPlusNonformat"/>
        <w:jc w:val="both"/>
      </w:pPr>
      <w:proofErr w:type="gramStart"/>
      <w:r>
        <w:t>информации  лишь</w:t>
      </w:r>
      <w:proofErr w:type="gramEnd"/>
      <w:r>
        <w:t xml:space="preserve"> для строго определенных сотрудников, либо с использованием</w:t>
      </w:r>
    </w:p>
    <w:p w:rsidR="00095D80" w:rsidRDefault="00095D80">
      <w:pPr>
        <w:pStyle w:val="ConsPlusNonformat"/>
        <w:jc w:val="both"/>
      </w:pPr>
      <w:r>
        <w:t>информационно-</w:t>
      </w:r>
      <w:proofErr w:type="gramStart"/>
      <w:r>
        <w:t>телекоммуникационных  сетей</w:t>
      </w:r>
      <w:proofErr w:type="gramEnd"/>
      <w:r>
        <w:t>,  либо  без  передачи  полученных</w:t>
      </w:r>
    </w:p>
    <w:p w:rsidR="00095D80" w:rsidRDefault="00095D80">
      <w:pPr>
        <w:pStyle w:val="ConsPlusNonformat"/>
        <w:jc w:val="both"/>
      </w:pPr>
      <w:r>
        <w:t>персональных данных, не устанавливаю.</w:t>
      </w:r>
    </w:p>
    <w:p w:rsidR="00095D80" w:rsidRDefault="00095D80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со  дня  его подписания до дня отзыва в</w:t>
      </w:r>
    </w:p>
    <w:p w:rsidR="00095D80" w:rsidRDefault="00095D80">
      <w:pPr>
        <w:pStyle w:val="ConsPlusNonformat"/>
        <w:jc w:val="both"/>
      </w:pPr>
      <w:r>
        <w:t>письменной форме.</w:t>
      </w:r>
    </w:p>
    <w:p w:rsidR="00095D80" w:rsidRDefault="00095D80">
      <w:pPr>
        <w:pStyle w:val="ConsPlusNonformat"/>
        <w:jc w:val="both"/>
      </w:pPr>
    </w:p>
    <w:p w:rsidR="00095D80" w:rsidRDefault="00095D80">
      <w:pPr>
        <w:pStyle w:val="ConsPlusNonformat"/>
        <w:jc w:val="both"/>
      </w:pPr>
      <w:r>
        <w:t>_________________________                 _________________________________</w:t>
      </w:r>
    </w:p>
    <w:p w:rsidR="00095D80" w:rsidRDefault="00095D80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 подписи)</w:t>
      </w:r>
    </w:p>
    <w:p w:rsidR="00095D80" w:rsidRDefault="00095D80">
      <w:pPr>
        <w:pStyle w:val="ConsPlusNonformat"/>
        <w:jc w:val="both"/>
      </w:pPr>
      <w:r>
        <w:t>"___" ____________ 20___ г.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1"/>
      </w:pPr>
      <w:r>
        <w:t>Приложение N 5</w:t>
      </w:r>
    </w:p>
    <w:p w:rsidR="00095D80" w:rsidRDefault="00095D80">
      <w:pPr>
        <w:pStyle w:val="ConsPlusNormal"/>
        <w:jc w:val="right"/>
      </w:pPr>
      <w:r>
        <w:t>к Положению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 xml:space="preserve">(введен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</w:pPr>
      <w:r>
        <w:t>(форма)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center"/>
      </w:pPr>
      <w:bookmarkStart w:id="9" w:name="P455"/>
      <w:bookmarkEnd w:id="9"/>
      <w:r>
        <w:t>КРИТЕРИИ ОЦЕНКИ</w:t>
      </w:r>
    </w:p>
    <w:p w:rsidR="00095D80" w:rsidRDefault="00095D80">
      <w:pPr>
        <w:pStyle w:val="ConsPlusNormal"/>
        <w:jc w:val="center"/>
      </w:pPr>
      <w:r>
        <w:t>ЧЛЕНАМИ КОНКУРСНОЙ ЭКСПЕРТНОЙ КОМИССИИ ПРОИЗВЕДЕНИЙ,</w:t>
      </w:r>
    </w:p>
    <w:p w:rsidR="00095D80" w:rsidRDefault="00095D80">
      <w:pPr>
        <w:pStyle w:val="ConsPlusNormal"/>
        <w:jc w:val="center"/>
      </w:pPr>
      <w:r>
        <w:t>НОМИНИРОВАННЫХ НА СОИСКАНИЕ ВСЕРОССИЙСКОЙ АРКТИЧЕСКОЙ</w:t>
      </w:r>
    </w:p>
    <w:p w:rsidR="00095D80" w:rsidRDefault="00095D80">
      <w:pPr>
        <w:pStyle w:val="ConsPlusNormal"/>
        <w:jc w:val="center"/>
      </w:pPr>
      <w:r>
        <w:t>ЛИТЕРАТУРНОЙ ПРЕМИИ ИМЕНИ ВИТАЛИЯ СЕМЕНОВИЧА МАСЛОВА</w:t>
      </w:r>
    </w:p>
    <w:p w:rsidR="00095D80" w:rsidRDefault="00095D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855"/>
        <w:gridCol w:w="3345"/>
        <w:gridCol w:w="1474"/>
      </w:tblGrid>
      <w:tr w:rsidR="00095D80"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095D80" w:rsidRDefault="00095D80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center"/>
            </w:pPr>
            <w:r>
              <w:t>Шкала оценки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95D80">
        <w:tc>
          <w:tcPr>
            <w:tcW w:w="397" w:type="dxa"/>
            <w:vMerge w:val="restart"/>
          </w:tcPr>
          <w:p w:rsidR="00095D80" w:rsidRDefault="00095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vMerge w:val="restart"/>
          </w:tcPr>
          <w:p w:rsidR="00095D80" w:rsidRDefault="00095D80">
            <w:pPr>
              <w:pStyle w:val="ConsPlusNormal"/>
              <w:jc w:val="both"/>
            </w:pPr>
            <w:r>
              <w:t>Актуальность, степень отражения арктической темы</w:t>
            </w: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включает глубокое осмысление актуальных проблем современной жизни в Арктическом регионе Российской Федерации и истории развития Арктики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7 - 10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отражает актуальные проблемы современной жизни в Арктическом регионе Российской Федерации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4 - 6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Арктическая тема отражена в сюжете произведения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2 - 3 балла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Сюжет и содержание произведения не связаны с вопросами истории развития и современной жизни в Арктике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0 баллов</w:t>
            </w:r>
          </w:p>
        </w:tc>
      </w:tr>
      <w:tr w:rsidR="00095D80">
        <w:tc>
          <w:tcPr>
            <w:tcW w:w="397" w:type="dxa"/>
            <w:vMerge w:val="restart"/>
          </w:tcPr>
          <w:p w:rsidR="00095D80" w:rsidRDefault="00095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  <w:vMerge w:val="restart"/>
          </w:tcPr>
          <w:p w:rsidR="00095D80" w:rsidRDefault="00095D80">
            <w:pPr>
              <w:pStyle w:val="ConsPlusNormal"/>
              <w:jc w:val="both"/>
            </w:pPr>
            <w:r>
              <w:t>Новизна проблем и их осмысления</w:t>
            </w: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Проблема, поднятая в произведении, ранее недостаточно освещалась в литературе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4 - 5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Проблема, поднятая в произведении, традиционна, но автор предлагает оригинальное ее осмысление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2 - 4 балла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Проблема, поднятая в произведении, традиционна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0 баллов</w:t>
            </w:r>
          </w:p>
        </w:tc>
      </w:tr>
      <w:tr w:rsidR="00095D80">
        <w:tc>
          <w:tcPr>
            <w:tcW w:w="397" w:type="dxa"/>
            <w:vMerge w:val="restart"/>
          </w:tcPr>
          <w:p w:rsidR="00095D80" w:rsidRDefault="00095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  <w:vMerge w:val="restart"/>
          </w:tcPr>
          <w:p w:rsidR="00095D80" w:rsidRDefault="00095D80">
            <w:pPr>
              <w:pStyle w:val="ConsPlusNormal"/>
              <w:jc w:val="both"/>
            </w:pPr>
            <w:r>
              <w:t>Социальная значимость</w:t>
            </w: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пропагандирует идеи гуманизма, справедливости, нравственности, патриотизма, формирует привлекательный образ Арктического региона Российской Федерации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6 - 10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пропагандирует идеи гуманизма, справедливости, нравственности, патриотизма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2 - 5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не способствует формированию привлекательного образа Арктического региона Российской Федерации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0 баллов</w:t>
            </w:r>
          </w:p>
        </w:tc>
      </w:tr>
      <w:tr w:rsidR="00095D80">
        <w:tc>
          <w:tcPr>
            <w:tcW w:w="397" w:type="dxa"/>
            <w:vMerge w:val="restart"/>
          </w:tcPr>
          <w:p w:rsidR="00095D80" w:rsidRDefault="00095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  <w:vMerge w:val="restart"/>
          </w:tcPr>
          <w:p w:rsidR="00095D80" w:rsidRDefault="00095D80">
            <w:pPr>
              <w:pStyle w:val="ConsPlusNormal"/>
              <w:jc w:val="both"/>
            </w:pPr>
            <w:r>
              <w:t>Литературно-художественная ценность произведения:</w:t>
            </w:r>
          </w:p>
          <w:p w:rsidR="00095D80" w:rsidRDefault="00095D80">
            <w:pPr>
              <w:pStyle w:val="ConsPlusNormal"/>
              <w:jc w:val="both"/>
            </w:pPr>
            <w:r>
              <w:t>1. Произведение написано образным и грамотным литературным языком.</w:t>
            </w:r>
          </w:p>
          <w:p w:rsidR="00095D80" w:rsidRDefault="00095D80">
            <w:pPr>
              <w:pStyle w:val="ConsPlusNormal"/>
              <w:jc w:val="both"/>
            </w:pPr>
            <w:r>
              <w:t>2. Произведение обладает единством содержания и формы: сюжет и форма произведения гармонируют с идейным содержанием текста.</w:t>
            </w:r>
          </w:p>
          <w:p w:rsidR="00095D80" w:rsidRDefault="00095D80">
            <w:pPr>
              <w:pStyle w:val="ConsPlusNormal"/>
              <w:jc w:val="both"/>
            </w:pPr>
            <w:r>
              <w:t>3. Произведение написано в оригинальной авторской манере, присутствует уникальный творческий стиль автора.</w:t>
            </w:r>
          </w:p>
          <w:p w:rsidR="00095D80" w:rsidRDefault="00095D80">
            <w:pPr>
              <w:pStyle w:val="ConsPlusNormal"/>
              <w:jc w:val="both"/>
            </w:pPr>
            <w:r>
              <w:t>4. Произведение обладает высокой эмоциональной емкостью, ассоциативным богатством текста.</w:t>
            </w:r>
          </w:p>
          <w:p w:rsidR="00095D80" w:rsidRDefault="00095D80">
            <w:pPr>
              <w:pStyle w:val="ConsPlusNormal"/>
              <w:jc w:val="both"/>
            </w:pPr>
            <w:r>
              <w:t>5. В произведении представлена художественная точность жизни, эмоций, поведенческих норм.</w:t>
            </w:r>
          </w:p>
          <w:p w:rsidR="00095D80" w:rsidRDefault="00095D80">
            <w:pPr>
              <w:pStyle w:val="ConsPlusNormal"/>
              <w:jc w:val="both"/>
            </w:pPr>
            <w:r>
              <w:t>6. В произведении выстроена логика поведения героев, присутствует целостность восприятия образов</w:t>
            </w: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соответствует всем указанным характеристикам, а также обладает иным художественными достоинствами (указать в примечании, какими)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9 - 10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соответствует не менее чем 5 указанным характеристикам, а также обладает иным художественными достоинствами (указать в примечании, какими)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7 - 8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соответствует не менее чем 3 указанным характеристикам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4 - 6 баллов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Текст произведения обладает отдельными художественными достоинствами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2 - 3 балла</w:t>
            </w:r>
          </w:p>
        </w:tc>
      </w:tr>
      <w:tr w:rsidR="00095D80">
        <w:tc>
          <w:tcPr>
            <w:tcW w:w="397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855" w:type="dxa"/>
            <w:vMerge/>
          </w:tcPr>
          <w:p w:rsidR="00095D80" w:rsidRDefault="00095D80">
            <w:pPr>
              <w:pStyle w:val="ConsPlusNormal"/>
            </w:pPr>
          </w:p>
        </w:tc>
        <w:tc>
          <w:tcPr>
            <w:tcW w:w="3345" w:type="dxa"/>
          </w:tcPr>
          <w:p w:rsidR="00095D80" w:rsidRDefault="00095D80">
            <w:pPr>
              <w:pStyle w:val="ConsPlusNormal"/>
              <w:jc w:val="both"/>
            </w:pPr>
            <w:r>
              <w:t>Произведение не обладает художественной ценностью</w:t>
            </w:r>
          </w:p>
        </w:tc>
        <w:tc>
          <w:tcPr>
            <w:tcW w:w="1474" w:type="dxa"/>
          </w:tcPr>
          <w:p w:rsidR="00095D80" w:rsidRDefault="00095D80">
            <w:pPr>
              <w:pStyle w:val="ConsPlusNormal"/>
            </w:pPr>
            <w:r>
              <w:t>0</w:t>
            </w: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1"/>
      </w:pPr>
      <w:r>
        <w:t>Приложение N 6</w:t>
      </w:r>
    </w:p>
    <w:p w:rsidR="00095D80" w:rsidRDefault="00095D80">
      <w:pPr>
        <w:pStyle w:val="ConsPlusNormal"/>
        <w:jc w:val="right"/>
      </w:pPr>
      <w:r>
        <w:t>к Положению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 xml:space="preserve">(введен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right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</w:pPr>
      <w:r>
        <w:t>(форма)</w:t>
      </w:r>
    </w:p>
    <w:p w:rsidR="00095D80" w:rsidRDefault="00095D80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776"/>
        <w:gridCol w:w="418"/>
        <w:gridCol w:w="1026"/>
        <w:gridCol w:w="1769"/>
        <w:gridCol w:w="1871"/>
        <w:gridCol w:w="1814"/>
      </w:tblGrid>
      <w:tr w:rsidR="00095D8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jc w:val="center"/>
            </w:pPr>
            <w:bookmarkStart w:id="10" w:name="P521"/>
            <w:bookmarkEnd w:id="10"/>
            <w:r>
              <w:t>ПРОТОКОЛ ОЦЕНКИ</w:t>
            </w:r>
          </w:p>
          <w:p w:rsidR="00095D80" w:rsidRDefault="00095D80">
            <w:pPr>
              <w:pStyle w:val="ConsPlusNormal"/>
              <w:jc w:val="center"/>
            </w:pPr>
            <w:r>
              <w:t>ЧЛЕНАМИ КОНКУРСНОЙ ЭКСПЕРТНОЙ КОМИССИИ</w:t>
            </w:r>
          </w:p>
          <w:p w:rsidR="00095D80" w:rsidRDefault="00095D80">
            <w:pPr>
              <w:pStyle w:val="ConsPlusNormal"/>
              <w:jc w:val="center"/>
            </w:pPr>
            <w:r>
              <w:t>ПРОИЗВЕДЕНИЙ, НОМИНИРОВАННЫХ НА СОИСКАНИЕ</w:t>
            </w:r>
          </w:p>
          <w:p w:rsidR="00095D80" w:rsidRDefault="00095D80">
            <w:pPr>
              <w:pStyle w:val="ConsPlusNormal"/>
              <w:jc w:val="center"/>
            </w:pPr>
            <w:r>
              <w:t>ВСЕРОССИЙСКОЙ АРКТИЧЕСКОЙ ЛИТЕРАТУРНОЙ ПРЕМИИ</w:t>
            </w:r>
          </w:p>
          <w:p w:rsidR="00095D80" w:rsidRDefault="00095D80">
            <w:pPr>
              <w:pStyle w:val="ConsPlusNormal"/>
              <w:jc w:val="center"/>
            </w:pPr>
            <w:r>
              <w:t>ИМЕНИ ВИТАЛИЯ СЕМЕНОВИЧА МАСЛОВА</w:t>
            </w:r>
          </w:p>
        </w:tc>
      </w:tr>
      <w:tr w:rsidR="00095D8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2173" w:type="dxa"/>
            <w:gridSpan w:val="2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  <w:r>
              <w:lastRenderedPageBreak/>
              <w:t>Ф.И.О. эксперта:</w:t>
            </w:r>
          </w:p>
        </w:tc>
        <w:tc>
          <w:tcPr>
            <w:tcW w:w="6898" w:type="dxa"/>
            <w:gridSpan w:val="5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3617" w:type="dxa"/>
            <w:gridSpan w:val="4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  <w:r>
              <w:t>Наименование произведения: "</w:t>
            </w:r>
          </w:p>
        </w:tc>
        <w:tc>
          <w:tcPr>
            <w:tcW w:w="5454" w:type="dxa"/>
            <w:gridSpan w:val="3"/>
          </w:tcPr>
          <w:p w:rsidR="00095D80" w:rsidRDefault="00095D80">
            <w:pPr>
              <w:pStyle w:val="ConsPlusNormal"/>
              <w:jc w:val="right"/>
            </w:pPr>
            <w:r>
              <w:t>"</w:t>
            </w:r>
          </w:p>
        </w:tc>
      </w:tr>
      <w:tr w:rsidR="00095D80">
        <w:tblPrEx>
          <w:tblBorders>
            <w:insideV w:val="nil"/>
          </w:tblBorders>
        </w:tblPrEx>
        <w:tc>
          <w:tcPr>
            <w:tcW w:w="2591" w:type="dxa"/>
            <w:gridSpan w:val="3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  <w:r>
              <w:t>Автор произведения:</w:t>
            </w:r>
          </w:p>
        </w:tc>
        <w:tc>
          <w:tcPr>
            <w:tcW w:w="6480" w:type="dxa"/>
            <w:gridSpan w:val="4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  <w:jc w:val="both"/>
            </w:pPr>
            <w:r>
              <w:t xml:space="preserve">Подтверждаю, что содержание и язык произведения не противоречат </w:t>
            </w:r>
            <w:hyperlink r:id="rId33">
              <w:r>
                <w:rPr>
                  <w:color w:val="0000FF"/>
                </w:rPr>
                <w:t>Основам</w:t>
              </w:r>
            </w:hyperlink>
            <w:r>
              <w:t xml:space="preserve"> государственной политики по сохранению и укреплению традиционных российских духовно-нравственных ценностей, утвержденным Указом Президента Российской Федерации от 09.11.2022 N 809.</w:t>
            </w:r>
          </w:p>
        </w:tc>
      </w:tr>
      <w:tr w:rsidR="00095D80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20" w:type="dxa"/>
            <w:gridSpan w:val="3"/>
          </w:tcPr>
          <w:p w:rsidR="00095D80" w:rsidRDefault="00095D80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769" w:type="dxa"/>
          </w:tcPr>
          <w:p w:rsidR="00095D80" w:rsidRDefault="00095D80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1871" w:type="dxa"/>
          </w:tcPr>
          <w:p w:rsidR="00095D80" w:rsidRDefault="00095D80">
            <w:pPr>
              <w:pStyle w:val="ConsPlusNormal"/>
              <w:jc w:val="center"/>
            </w:pPr>
            <w:r>
              <w:t>Количество баллов, выставленных экспертом</w:t>
            </w:r>
          </w:p>
        </w:tc>
        <w:tc>
          <w:tcPr>
            <w:tcW w:w="1814" w:type="dxa"/>
          </w:tcPr>
          <w:p w:rsidR="00095D80" w:rsidRDefault="00095D80">
            <w:pPr>
              <w:pStyle w:val="ConsPlusNormal"/>
              <w:jc w:val="center"/>
            </w:pPr>
            <w:r>
              <w:t>Пояснения, комментарии эксперта</w:t>
            </w: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20" w:type="dxa"/>
            <w:gridSpan w:val="3"/>
          </w:tcPr>
          <w:p w:rsidR="00095D80" w:rsidRDefault="00095D80">
            <w:pPr>
              <w:pStyle w:val="ConsPlusNormal"/>
              <w:jc w:val="both"/>
            </w:pPr>
            <w:r>
              <w:t>Актуальность, степень отражения арктической темы</w:t>
            </w:r>
          </w:p>
        </w:tc>
        <w:tc>
          <w:tcPr>
            <w:tcW w:w="1769" w:type="dxa"/>
          </w:tcPr>
          <w:p w:rsidR="00095D80" w:rsidRDefault="00095D80">
            <w:pPr>
              <w:pStyle w:val="ConsPlusNormal"/>
            </w:pPr>
            <w:r>
              <w:t>0 - 10 баллов</w:t>
            </w:r>
          </w:p>
        </w:tc>
        <w:tc>
          <w:tcPr>
            <w:tcW w:w="1871" w:type="dxa"/>
          </w:tcPr>
          <w:p w:rsidR="00095D80" w:rsidRDefault="00095D80">
            <w:pPr>
              <w:pStyle w:val="ConsPlusNormal"/>
            </w:pPr>
          </w:p>
        </w:tc>
        <w:tc>
          <w:tcPr>
            <w:tcW w:w="1814" w:type="dxa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20" w:type="dxa"/>
            <w:gridSpan w:val="3"/>
          </w:tcPr>
          <w:p w:rsidR="00095D80" w:rsidRDefault="00095D80">
            <w:pPr>
              <w:pStyle w:val="ConsPlusNormal"/>
              <w:jc w:val="both"/>
            </w:pPr>
            <w:r>
              <w:t>Новизна проблем и их осмысления</w:t>
            </w:r>
          </w:p>
        </w:tc>
        <w:tc>
          <w:tcPr>
            <w:tcW w:w="1769" w:type="dxa"/>
          </w:tcPr>
          <w:p w:rsidR="00095D80" w:rsidRDefault="00095D80">
            <w:pPr>
              <w:pStyle w:val="ConsPlusNormal"/>
            </w:pPr>
            <w:r>
              <w:t>0 - 5 баллов</w:t>
            </w:r>
          </w:p>
        </w:tc>
        <w:tc>
          <w:tcPr>
            <w:tcW w:w="1871" w:type="dxa"/>
          </w:tcPr>
          <w:p w:rsidR="00095D80" w:rsidRDefault="00095D80">
            <w:pPr>
              <w:pStyle w:val="ConsPlusNormal"/>
            </w:pPr>
          </w:p>
        </w:tc>
        <w:tc>
          <w:tcPr>
            <w:tcW w:w="1814" w:type="dxa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20" w:type="dxa"/>
            <w:gridSpan w:val="3"/>
          </w:tcPr>
          <w:p w:rsidR="00095D80" w:rsidRDefault="00095D80">
            <w:pPr>
              <w:pStyle w:val="ConsPlusNormal"/>
              <w:jc w:val="both"/>
            </w:pPr>
            <w:r>
              <w:t>Социальная значимость</w:t>
            </w:r>
          </w:p>
        </w:tc>
        <w:tc>
          <w:tcPr>
            <w:tcW w:w="1769" w:type="dxa"/>
          </w:tcPr>
          <w:p w:rsidR="00095D80" w:rsidRDefault="00095D80">
            <w:pPr>
              <w:pStyle w:val="ConsPlusNormal"/>
            </w:pPr>
            <w:r>
              <w:t>0 - 10 баллов</w:t>
            </w:r>
          </w:p>
        </w:tc>
        <w:tc>
          <w:tcPr>
            <w:tcW w:w="1871" w:type="dxa"/>
          </w:tcPr>
          <w:p w:rsidR="00095D80" w:rsidRDefault="00095D80">
            <w:pPr>
              <w:pStyle w:val="ConsPlusNormal"/>
            </w:pPr>
          </w:p>
        </w:tc>
        <w:tc>
          <w:tcPr>
            <w:tcW w:w="1814" w:type="dxa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20" w:type="dxa"/>
            <w:gridSpan w:val="3"/>
          </w:tcPr>
          <w:p w:rsidR="00095D80" w:rsidRDefault="00095D80">
            <w:pPr>
              <w:pStyle w:val="ConsPlusNormal"/>
              <w:jc w:val="both"/>
            </w:pPr>
            <w:r>
              <w:t>Литературно-художественная ценность произведения</w:t>
            </w:r>
          </w:p>
        </w:tc>
        <w:tc>
          <w:tcPr>
            <w:tcW w:w="1769" w:type="dxa"/>
          </w:tcPr>
          <w:p w:rsidR="00095D80" w:rsidRDefault="00095D80">
            <w:pPr>
              <w:pStyle w:val="ConsPlusNormal"/>
            </w:pPr>
            <w:r>
              <w:t>0 - 10 баллов</w:t>
            </w:r>
          </w:p>
        </w:tc>
        <w:tc>
          <w:tcPr>
            <w:tcW w:w="1871" w:type="dxa"/>
          </w:tcPr>
          <w:p w:rsidR="00095D80" w:rsidRDefault="00095D80">
            <w:pPr>
              <w:pStyle w:val="ConsPlusNormal"/>
            </w:pPr>
          </w:p>
        </w:tc>
        <w:tc>
          <w:tcPr>
            <w:tcW w:w="1814" w:type="dxa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</w:tcPr>
          <w:p w:rsidR="00095D80" w:rsidRDefault="00095D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20" w:type="dxa"/>
            <w:gridSpan w:val="3"/>
          </w:tcPr>
          <w:p w:rsidR="00095D80" w:rsidRDefault="00095D80">
            <w:pPr>
              <w:pStyle w:val="ConsPlusNormal"/>
              <w:jc w:val="both"/>
            </w:pPr>
            <w:r>
              <w:t>Дополнительный балл эксперта</w:t>
            </w:r>
          </w:p>
        </w:tc>
        <w:tc>
          <w:tcPr>
            <w:tcW w:w="1769" w:type="dxa"/>
          </w:tcPr>
          <w:p w:rsidR="00095D80" w:rsidRDefault="00095D80">
            <w:pPr>
              <w:pStyle w:val="ConsPlusNormal"/>
            </w:pPr>
            <w:r>
              <w:t>0 - 5 баллов</w:t>
            </w:r>
          </w:p>
        </w:tc>
        <w:tc>
          <w:tcPr>
            <w:tcW w:w="1871" w:type="dxa"/>
          </w:tcPr>
          <w:p w:rsidR="00095D80" w:rsidRDefault="00095D80">
            <w:pPr>
              <w:pStyle w:val="ConsPlusNormal"/>
            </w:pPr>
          </w:p>
        </w:tc>
        <w:tc>
          <w:tcPr>
            <w:tcW w:w="1814" w:type="dxa"/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7" w:type="dxa"/>
            <w:tcBorders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bottom w:val="nil"/>
            </w:tcBorders>
          </w:tcPr>
          <w:p w:rsidR="00095D80" w:rsidRDefault="00095D80">
            <w:pPr>
              <w:pStyle w:val="ConsPlusNormal"/>
            </w:pPr>
            <w:r>
              <w:t>ИТОГО:</w:t>
            </w:r>
          </w:p>
        </w:tc>
        <w:tc>
          <w:tcPr>
            <w:tcW w:w="1871" w:type="dxa"/>
            <w:tcBorders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3617" w:type="dxa"/>
            <w:gridSpan w:val="4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</w:tcBorders>
          </w:tcPr>
          <w:p w:rsidR="00095D80" w:rsidRDefault="00095D80">
            <w:pPr>
              <w:pStyle w:val="ConsPlusNormal"/>
            </w:pPr>
          </w:p>
        </w:tc>
      </w:tr>
      <w:tr w:rsidR="00095D80">
        <w:tblPrEx>
          <w:tblBorders>
            <w:insideV w:val="nil"/>
          </w:tblBorders>
        </w:tblPrEx>
        <w:tc>
          <w:tcPr>
            <w:tcW w:w="3617" w:type="dxa"/>
            <w:gridSpan w:val="4"/>
            <w:tcBorders>
              <w:bottom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(подпись эксперта)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95D80" w:rsidRDefault="00095D80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bottom w:val="nil"/>
            </w:tcBorders>
          </w:tcPr>
          <w:p w:rsidR="00095D80" w:rsidRDefault="00095D8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95D8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"___" ____________ 20___ г.</w:t>
            </w: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ind w:firstLine="540"/>
        <w:jc w:val="both"/>
      </w:pPr>
      <w:r>
        <w:t>--------------------------------</w:t>
      </w:r>
    </w:p>
    <w:p w:rsidR="00095D80" w:rsidRDefault="00095D80">
      <w:pPr>
        <w:pStyle w:val="ConsPlusNormal"/>
        <w:spacing w:before="220"/>
        <w:ind w:firstLine="540"/>
        <w:jc w:val="both"/>
      </w:pPr>
      <w:r>
        <w:t>&lt;*&gt; Оригинал заполненного протокола на бумажном носителе и его скан-копия направляются оператору премии.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right"/>
        <w:outlineLvl w:val="0"/>
      </w:pPr>
      <w:r>
        <w:t>Утвержден</w:t>
      </w:r>
    </w:p>
    <w:p w:rsidR="00095D80" w:rsidRDefault="00095D80">
      <w:pPr>
        <w:pStyle w:val="ConsPlusNormal"/>
        <w:jc w:val="right"/>
      </w:pPr>
      <w:r>
        <w:t>постановлением</w:t>
      </w:r>
    </w:p>
    <w:p w:rsidR="00095D80" w:rsidRDefault="00095D80">
      <w:pPr>
        <w:pStyle w:val="ConsPlusNormal"/>
        <w:jc w:val="right"/>
      </w:pPr>
      <w:r>
        <w:t>Губернатора Мурманской области</w:t>
      </w:r>
    </w:p>
    <w:p w:rsidR="00095D80" w:rsidRDefault="00095D80">
      <w:pPr>
        <w:pStyle w:val="ConsPlusNormal"/>
        <w:jc w:val="right"/>
      </w:pPr>
      <w:r>
        <w:t>от 20 апреля 2021 г. N 47-ПГ</w:t>
      </w: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Title"/>
        <w:jc w:val="center"/>
      </w:pPr>
      <w:bookmarkStart w:id="11" w:name="P590"/>
      <w:bookmarkEnd w:id="11"/>
      <w:r>
        <w:t>СОСТАВ</w:t>
      </w:r>
    </w:p>
    <w:p w:rsidR="00095D80" w:rsidRDefault="00095D80">
      <w:pPr>
        <w:pStyle w:val="ConsPlusTitle"/>
        <w:jc w:val="center"/>
      </w:pPr>
      <w:r>
        <w:t>ОРГАНИЗАЦИОННОГО КОМИТЕТА ВСЕРОССИЙСКОЙ АРКТИЧЕСКОЙ</w:t>
      </w:r>
    </w:p>
    <w:p w:rsidR="00095D80" w:rsidRDefault="00095D80">
      <w:pPr>
        <w:pStyle w:val="ConsPlusTitle"/>
        <w:jc w:val="center"/>
      </w:pPr>
      <w:r>
        <w:t>ЛИТЕРАТУРНОЙ ПРЕМИИ ИМ. ВИТАЛИЯ СЕМЕНОВИЧА МАСЛОВА</w:t>
      </w:r>
    </w:p>
    <w:p w:rsidR="00095D80" w:rsidRDefault="00095D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5D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Мурманской области</w:t>
            </w:r>
          </w:p>
          <w:p w:rsidR="00095D80" w:rsidRDefault="00095D80">
            <w:pPr>
              <w:pStyle w:val="ConsPlusNormal"/>
              <w:jc w:val="center"/>
            </w:pPr>
            <w:r>
              <w:rPr>
                <w:color w:val="392C69"/>
              </w:rPr>
              <w:t>от 13.03.2023 N 25-ПГ)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D80" w:rsidRDefault="00095D80">
            <w:pPr>
              <w:pStyle w:val="ConsPlusNormal"/>
            </w:pPr>
          </w:p>
        </w:tc>
      </w:tr>
    </w:tbl>
    <w:p w:rsidR="00095D80" w:rsidRDefault="00095D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36"/>
      </w:tblGrid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Дягилева</w:t>
            </w:r>
          </w:p>
          <w:p w:rsidR="00095D80" w:rsidRDefault="00095D80">
            <w:pPr>
              <w:pStyle w:val="ConsPlusNormal"/>
            </w:pPr>
            <w:r>
              <w:t>Елена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заместитель Губернатора Мурманской области (председатель Организационного комитета)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Иванов</w:t>
            </w:r>
          </w:p>
          <w:p w:rsidR="00095D80" w:rsidRDefault="00095D80">
            <w:pPr>
              <w:pStyle w:val="ConsPlusNormal"/>
            </w:pPr>
            <w:r>
              <w:t>Николай Федорович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председатель Правления Общероссийской общественной организации "Союз писателей России" (г. Москва) (сопредседатель Организационного комитета, по согласованию)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Обухова</w:t>
            </w:r>
          </w:p>
          <w:p w:rsidR="00095D80" w:rsidRDefault="00095D80">
            <w:pPr>
              <w:pStyle w:val="ConsPlusNormal"/>
            </w:pPr>
            <w:r>
              <w:t>Ольга Геннадиевна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министр культуры Мурманской области (заместитель председателя Организационного комитета)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Зайцева</w:t>
            </w:r>
          </w:p>
          <w:p w:rsidR="00095D80" w:rsidRDefault="00095D80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консультант управления развития сферы культуры и искусства Министерства культуры Мурманской области</w:t>
            </w:r>
          </w:p>
        </w:tc>
      </w:tr>
      <w:tr w:rsidR="00095D80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Члены организационного комитета: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Баскакова</w:t>
            </w:r>
          </w:p>
          <w:p w:rsidR="00095D80" w:rsidRDefault="00095D80">
            <w:pPr>
              <w:pStyle w:val="ConsPlusNormal"/>
            </w:pPr>
            <w:r>
              <w:t>Светлана Зосимовна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директор ГОБУК "Мурманская государственная областная универсальная научная библиотека"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Блинов</w:t>
            </w:r>
          </w:p>
          <w:p w:rsidR="00095D80" w:rsidRDefault="00095D80">
            <w:pPr>
              <w:pStyle w:val="ConsPlusNormal"/>
            </w:pPr>
            <w:r>
              <w:t>Владимир Михайлович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член Мурманского регионального отделения Общероссийской общественной организации "Союз писателей России" (по согласованию)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Виноградов</w:t>
            </w:r>
          </w:p>
          <w:p w:rsidR="00095D80" w:rsidRDefault="00095D80">
            <w:pPr>
              <w:pStyle w:val="ConsPlusNormal"/>
            </w:pPr>
            <w:r>
              <w:t>Илья Леонидович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руководитель Мурманского регионального отделения Общероссийской общественной организации "Союз писателей России" (по согласованию)</w:t>
            </w:r>
          </w:p>
        </w:tc>
      </w:tr>
      <w:tr w:rsidR="00095D8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Иванов</w:t>
            </w:r>
          </w:p>
          <w:p w:rsidR="00095D80" w:rsidRDefault="00095D80">
            <w:pPr>
              <w:pStyle w:val="ConsPlusNormal"/>
            </w:pPr>
            <w:r>
              <w:t>Геннадий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5D80" w:rsidRDefault="00095D80">
            <w:pPr>
              <w:pStyle w:val="ConsPlusNormal"/>
            </w:pPr>
            <w:r>
              <w:t>- первый секретарь Общероссийской общественной организации "Союз писателей России" (г. Москва) (по согласованию)</w:t>
            </w:r>
          </w:p>
        </w:tc>
      </w:tr>
    </w:tbl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jc w:val="both"/>
      </w:pPr>
    </w:p>
    <w:p w:rsidR="00095D80" w:rsidRDefault="00095D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1411" w:rsidRDefault="005370B2">
      <w:bookmarkStart w:id="12" w:name="_GoBack"/>
      <w:bookmarkEnd w:id="12"/>
    </w:p>
    <w:sectPr w:rsidR="00041411" w:rsidSect="005370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0"/>
    <w:rsid w:val="00095D80"/>
    <w:rsid w:val="005370B2"/>
    <w:rsid w:val="00DC07DD"/>
    <w:rsid w:val="00EA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1808-01E3-4A54-AEFD-9141580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D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95D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95D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95D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95D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5D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95D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95D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B721B2D683D10680F5E7DC8EDC2D38E9C2582D9285E918C5CAEBBA4E527C27EAE0CDFC4A70D83CD830F171B7ED90731A97BD92223666C8644B75C267i5O" TargetMode="External"/><Relationship Id="rId13" Type="http://schemas.openxmlformats.org/officeDocument/2006/relationships/hyperlink" Target="consultantplus://offline/ref=83B721B2D683D10680F5E7DC8EDC2D38E9C2582D9286ED1AC6CDEBBA4E527C27EAE0CDFC4A70D83CD830F172B2ED90731A97BD92223666C8644B75C267i5O" TargetMode="External"/><Relationship Id="rId18" Type="http://schemas.openxmlformats.org/officeDocument/2006/relationships/hyperlink" Target="consultantplus://offline/ref=83B721B2D683D10680F5E7DC8EDC2D38E9C2582D9286ED1AC6CDEBBA4E527C27EAE0CDFC4A70D83CD830F171B2ED90731A97BD92223666C8644B75C267i5O" TargetMode="External"/><Relationship Id="rId26" Type="http://schemas.openxmlformats.org/officeDocument/2006/relationships/hyperlink" Target="consultantplus://offline/ref=83B721B2D683D10680F5E7DC8EDC2D38E9C2582D9286ED1AC6CDEBBA4E527C27EAE0CDFC4A70D83CD830F174BFED90731A97BD92223666C8644B75C267i5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B721B2D683D10680F5E7DC8EDC2D38E9C2582D9286ED1AC6CDEBBA4E527C27EAE0CDFC4A70D83CD830F171B7ED90731A97BD92223666C8644B75C267i5O" TargetMode="External"/><Relationship Id="rId34" Type="http://schemas.openxmlformats.org/officeDocument/2006/relationships/hyperlink" Target="consultantplus://offline/ref=83B721B2D683D10680F5E7DC8EDC2D38E9C2582D9286ED1AC6CDEBBA4E527C27EAE0CDFC4A70D83CD830F173B1ED90731A97BD92223666C8644B75C267i5O" TargetMode="External"/><Relationship Id="rId7" Type="http://schemas.openxmlformats.org/officeDocument/2006/relationships/hyperlink" Target="consultantplus://offline/ref=83B721B2D683D10680F5E7DC8EDC2D38E9C2582D9286EC1BCEC0EBBA4E527C27EAE0CDFC4A70D83CD830F173BFED90731A97BD92223666C8644B75C267i5O" TargetMode="External"/><Relationship Id="rId12" Type="http://schemas.openxmlformats.org/officeDocument/2006/relationships/hyperlink" Target="consultantplus://offline/ref=83B721B2D683D10680F5E7DC8EDC2D38E9C2582D9285E918C5CAEBBA4E527C27EAE0CDFC4A70D83CD830F171B7ED90731A97BD92223666C8644B75C267i5O" TargetMode="External"/><Relationship Id="rId17" Type="http://schemas.openxmlformats.org/officeDocument/2006/relationships/hyperlink" Target="consultantplus://offline/ref=83B721B2D683D10680F5E7DC8EDC2D38E9C2582D9286ED1AC6CDEBBA4E527C27EAE0CDFC4A70D83CD830F171B4ED90731A97BD92223666C8644B75C267i5O" TargetMode="External"/><Relationship Id="rId25" Type="http://schemas.openxmlformats.org/officeDocument/2006/relationships/hyperlink" Target="consultantplus://offline/ref=83B721B2D683D10680F5E7DC8EDC2D38E9C2582D9286ED1AC6CDEBBA4E527C27EAE0CDFC4A70D83CD830F174B2ED90731A97BD92223666C8644B75C267i5O" TargetMode="External"/><Relationship Id="rId33" Type="http://schemas.openxmlformats.org/officeDocument/2006/relationships/hyperlink" Target="consultantplus://offline/ref=83B721B2D683D10680F5F9D198B0733DEACA06299382E44E9A9DEDED11027A72AAA0CBA90934D53CDA3BA522F2B3C9205EDCB0953C2A66CF67i9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B721B2D683D10680F5E7DC8EDC2D38E9C2582D9286ED1AC6CDEBBA4E527C27EAE0CDFC4A70D83CD830F172BFED90731A97BD92223666C8644B75C267i5O" TargetMode="External"/><Relationship Id="rId20" Type="http://schemas.openxmlformats.org/officeDocument/2006/relationships/hyperlink" Target="consultantplus://offline/ref=83B721B2D683D10680F5E7DC8EDC2D38E9C2582D9286ED1AC6CDEBBA4E527C27EAE0CDFC4A70D83CD830F171B7ED90731A97BD92223666C8644B75C267i5O" TargetMode="External"/><Relationship Id="rId29" Type="http://schemas.openxmlformats.org/officeDocument/2006/relationships/hyperlink" Target="consultantplus://offline/ref=83B721B2D683D10680F5F9D198B0733DEACA0F229385E44E9A9DEDED11027A72AAA0CBAB0D3F816C9C65FC71B6F8C42740C0B09262i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B721B2D683D10680F5E7DC8EDC2D38E9C2582D9286ED1AC6CDEBBA4E527C27EAE0CDFC4A70D83CD830F173B3ED90731A97BD92223666C8644B75C267i5O" TargetMode="External"/><Relationship Id="rId11" Type="http://schemas.openxmlformats.org/officeDocument/2006/relationships/hyperlink" Target="consultantplus://offline/ref=83B721B2D683D10680F5E7DC8EDC2D38E9C2582D9286EC1BCEC0EBBA4E527C27EAE0CDFC4A70D83CD830F173BFED90731A97BD92223666C8644B75C267i5O" TargetMode="External"/><Relationship Id="rId24" Type="http://schemas.openxmlformats.org/officeDocument/2006/relationships/hyperlink" Target="consultantplus://offline/ref=83B721B2D683D10680F5F9D198B0733DEACA06299382E44E9A9DEDED11027A72AAA0CBA90934D53CDA3BA522F2B3C9205EDCB0953C2A66CF67i9O" TargetMode="External"/><Relationship Id="rId32" Type="http://schemas.openxmlformats.org/officeDocument/2006/relationships/hyperlink" Target="consultantplus://offline/ref=83B721B2D683D10680F5E7DC8EDC2D38E9C2582D9286ED1AC6CDEBBA4E527C27EAE0CDFC4A70D83CD830F076B4ED90731A97BD92223666C8644B75C267i5O" TargetMode="External"/><Relationship Id="rId5" Type="http://schemas.openxmlformats.org/officeDocument/2006/relationships/hyperlink" Target="consultantplus://offline/ref=83B721B2D683D10680F5E7DC8EDC2D38E9C2582D9285E918C5CAEBBA4E527C27EAE0CDFC4A70D83CD830F171B7ED90731A97BD92223666C8644B75C267i5O" TargetMode="External"/><Relationship Id="rId15" Type="http://schemas.openxmlformats.org/officeDocument/2006/relationships/hyperlink" Target="consultantplus://offline/ref=83B721B2D683D10680F5E7DC8EDC2D38E9C2582D9286ED1AC6CDEBBA4E527C27EAE0CDFC4A70D83CD830F172BEED90731A97BD92223666C8644B75C267i5O" TargetMode="External"/><Relationship Id="rId23" Type="http://schemas.openxmlformats.org/officeDocument/2006/relationships/hyperlink" Target="consultantplus://offline/ref=83B721B2D683D10680F5E7DC8EDC2D38E9C2582D9286ED1AC6CDEBBA4E527C27EAE0CDFC4A70D83CD830F171B3ED90731A97BD92223666C8644B75C267i5O" TargetMode="External"/><Relationship Id="rId28" Type="http://schemas.openxmlformats.org/officeDocument/2006/relationships/hyperlink" Target="consultantplus://offline/ref=83B721B2D683D10680F5E7DC8EDC2D38E9C2582D9286ED1AC6CDEBBA4E527C27EAE0CDFC4A70D83CD830F17AB2ED90731A97BD92223666C8644B75C267i5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3B721B2D683D10680F5E7DC8EDC2D38E9C2582D9286EC1BCEC0EBBA4E527C27EAE0CDFC4A70D83CD830F173BFED90731A97BD92223666C8644B75C267i5O" TargetMode="External"/><Relationship Id="rId19" Type="http://schemas.openxmlformats.org/officeDocument/2006/relationships/hyperlink" Target="consultantplus://offline/ref=83B721B2D683D10680F5E7DC8EDC2D38E9C2582D9286ED1AC6CDEBBA4E527C27EAE0CDFC4A70D83CD830F171B7ED90731A97BD92223666C8644B75C267i5O" TargetMode="External"/><Relationship Id="rId31" Type="http://schemas.openxmlformats.org/officeDocument/2006/relationships/hyperlink" Target="consultantplus://offline/ref=83B721B2D683D10680F5E7DC8EDC2D38E9C2582D9286ED1AC6CDEBBA4E527C27EAE0CDFC4A70D83CD830F073B2ED90731A97BD92223666C8644B75C267i5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3B721B2D683D10680F5E7DC8EDC2D38E9C2582D9286ED1AC6CDEBBA4E527C27EAE0CDFC4A70D83CD830F173B0ED90731A97BD92223666C8644B75C267i5O" TargetMode="External"/><Relationship Id="rId14" Type="http://schemas.openxmlformats.org/officeDocument/2006/relationships/hyperlink" Target="consultantplus://offline/ref=83B721B2D683D10680F5E7DC8EDC2D38E9C2582D9286ED1AC6CDEBBA4E527C27EAE0CDFC4A70D83CD830F172B0ED90731A97BD92223666C8644B75C267i5O" TargetMode="External"/><Relationship Id="rId22" Type="http://schemas.openxmlformats.org/officeDocument/2006/relationships/hyperlink" Target="consultantplus://offline/ref=83B721B2D683D10680F5E7DC8EDC2D38E9C2582D9286EC1BCEC0EBBA4E527C27EAE0CDFC4A70D83CD830F173BFED90731A97BD92223666C8644B75C267i5O" TargetMode="External"/><Relationship Id="rId27" Type="http://schemas.openxmlformats.org/officeDocument/2006/relationships/hyperlink" Target="consultantplus://offline/ref=83B721B2D683D10680F5F9D198B0733DEACA0F229385E44E9A9DEDED11027A72B8A093A50B34CB3DDD2EF373B46Ei5O" TargetMode="External"/><Relationship Id="rId30" Type="http://schemas.openxmlformats.org/officeDocument/2006/relationships/hyperlink" Target="consultantplus://offline/ref=83B721B2D683D10680F5F9D198B0733DEACA0F229385E44E9A9DEDED11027A72AAA0CBAB0D3F816C9C65FC71B6F8C42740C0B09262i1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6358</Words>
  <Characters>36242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Н.В.</dc:creator>
  <cp:keywords/>
  <dc:description/>
  <cp:lastModifiedBy>Зайцева Н.В.</cp:lastModifiedBy>
  <cp:revision>2</cp:revision>
  <dcterms:created xsi:type="dcterms:W3CDTF">2023-05-20T14:34:00Z</dcterms:created>
  <dcterms:modified xsi:type="dcterms:W3CDTF">2023-06-22T14:15:00Z</dcterms:modified>
</cp:coreProperties>
</file>